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49e5d9deac84793771ea44db72ae6eb0a64dad"/>
    <w:p>
      <w:pPr>
        <w:pStyle w:val="Heading1"/>
      </w:pPr>
      <w:r>
        <w:t xml:space="preserve">Abstract Academic Document: The Role of Mathematicians in Advancing Mathematical Research in Germany Berlin</w:t>
      </w:r>
    </w:p>
    <w:p>
      <w:pPr>
        <w:pStyle w:val="FirstParagraph"/>
      </w:pPr>
      <w:r>
        <w:rPr>
          <w:bCs/>
          <w:b/>
        </w:rPr>
        <w:t xml:space="preserve">Contextualization</w:t>
      </w:r>
    </w:p>
    <w:p>
      <w:pPr>
        <w:pStyle w:val="BodyText"/>
      </w:pPr>
      <w:r>
        <w:t xml:space="preserve">In the dynamic academic landscape of Germany’s capital, Berlin, mathematicians have played a pivotal role in shaping both foundational and applied research domains. As a global hub for scientific innovation, Berlin is home to world-renowned institutions such as the</w:t>
      </w:r>
      <w:r>
        <w:t xml:space="preserve"> </w:t>
      </w:r>
      <w:r>
        <w:rPr>
          <w:iCs/>
          <w:i/>
        </w:rPr>
        <w:t xml:space="preserve">Humboldt-Universität zu Berlin</w:t>
      </w:r>
      <w:r>
        <w:t xml:space="preserve">, the</w:t>
      </w:r>
      <w:r>
        <w:t xml:space="preserve"> </w:t>
      </w:r>
      <w:r>
        <w:rPr>
          <w:iCs/>
          <w:i/>
        </w:rPr>
        <w:t xml:space="preserve">Max Planck Institute for Mathematics</w:t>
      </w:r>
      <w:r>
        <w:t xml:space="preserve">, and the</w:t>
      </w:r>
      <w:r>
        <w:t xml:space="preserve"> </w:t>
      </w:r>
      <w:r>
        <w:rPr>
          <w:iCs/>
          <w:i/>
        </w:rPr>
        <w:t xml:space="preserve">Technische Universität Berlin</w:t>
      </w:r>
      <w:r>
        <w:t xml:space="preserve">. These centers of excellence have fostered a vibrant community of mathematicians who contribute to cutting-edge research, interdisciplinary collaborations, and educational advancements. This abstract academic document explores the historical and contemporary significance of mathematicians in Germany Berlin, emphasizing their contributions to mathematical theory, pedagogy, and societal impact within the German academic framework.</w:t>
      </w:r>
    </w:p>
    <w:p>
      <w:pPr>
        <w:pStyle w:val="BodyText"/>
      </w:pPr>
      <w:r>
        <w:rPr>
          <w:bCs/>
          <w:b/>
        </w:rPr>
        <w:t xml:space="preserve">Historical Foundations</w:t>
      </w:r>
    </w:p>
    <w:p>
      <w:pPr>
        <w:pStyle w:val="BodyText"/>
      </w:pPr>
      <w:r>
        <w:t xml:space="preserve">Berlin’s legacy as a cradle of mathematical innovation dates back to the 19th century. The city has been a focal point for seminal developments in mathematics, including David Hilbert’s formulation of his 23 problems at the International Congress of Mathematicians in 1900, which set the agenda for mathematical research throughout the 20th century. Emmy Noether, a trailblazing mathematician affiliated with the University of Göttingen and later associated with Berlin institutions, revolutionized abstract algebra and theoretical physics through her work on symmetry and conservation laws. These historical contributions established Berlin as a cornerstone of mathematical thought, influencing generations of scholars across Germany and beyond.</w:t>
      </w:r>
    </w:p>
    <w:p>
      <w:pPr>
        <w:pStyle w:val="BodyText"/>
      </w:pPr>
      <w:r>
        <w:rPr>
          <w:bCs/>
          <w:b/>
        </w:rPr>
        <w:t xml:space="preserve">Theoretical Contributions by Mathematicians in Germany Berlin</w:t>
      </w:r>
    </w:p>
    <w:p>
      <w:pPr>
        <w:pStyle w:val="BodyText"/>
      </w:pPr>
      <w:r>
        <w:t xml:space="preserve">In the modern era, mathematicians in Germany Berlin continue to push boundaries in diverse fields such as number theory, topology, applied mathematics, and computational modeling. Researchers at the Max Planck Institute for Mathematics have made significant strides in areas like arithmetic geometry and mathematical physics, often bridging gaps between pure mathematics and practical applications. For instance, the work of contemporary mathematicians in Berlin on</w:t>
      </w:r>
      <w:r>
        <w:t xml:space="preserve"> </w:t>
      </w:r>
      <w:r>
        <w:rPr>
          <w:iCs/>
          <w:i/>
        </w:rPr>
        <w:t xml:space="preserve">quantum computing algorithms</w:t>
      </w:r>
      <w:r>
        <w:t xml:space="preserve"> </w:t>
      </w:r>
      <w:r>
        <w:t xml:space="preserve">has garnered international recognition, demonstrating the city’s role as a leader in interdisciplinary research. Such theoretical advancements are not only published in top-tier journals but also integrated into Germany’s broader scientific infrastructure.</w:t>
      </w:r>
    </w:p>
    <w:p>
      <w:pPr>
        <w:pStyle w:val="BodyText"/>
      </w:pPr>
      <w:r>
        <w:rPr>
          <w:bCs/>
          <w:b/>
        </w:rPr>
        <w:t xml:space="preserve">Educational and Institutional Frameworks</w:t>
      </w:r>
    </w:p>
    <w:p>
      <w:pPr>
        <w:pStyle w:val="BodyText"/>
      </w:pPr>
      <w:r>
        <w:t xml:space="preserve">The academic ecosystem in Germany Berlin is uniquely structured to support mathematicians through rigorous training, collaborative environments, and funding opportunities. The</w:t>
      </w:r>
      <w:r>
        <w:t xml:space="preserve"> </w:t>
      </w:r>
      <w:r>
        <w:rPr>
          <w:iCs/>
          <w:i/>
        </w:rPr>
        <w:t xml:space="preserve">Humboldt-Universität zu Berlin</w:t>
      </w:r>
      <w:r>
        <w:t xml:space="preserve">, founded in 1810, remains a flagship institution for mathematical education, offering undergraduate and graduate programs that emphasize both theoretical rigor and real-world applications. Additionally, the</w:t>
      </w:r>
      <w:r>
        <w:t xml:space="preserve"> </w:t>
      </w:r>
      <w:r>
        <w:rPr>
          <w:iCs/>
          <w:i/>
        </w:rPr>
        <w:t xml:space="preserve">Deutsche Forschungsgemeinschaft (DFG)</w:t>
      </w:r>
      <w:r>
        <w:t xml:space="preserve"> </w:t>
      </w:r>
      <w:r>
        <w:t xml:space="preserve">provides substantial funding for research projects led by mathematicians in Berlin, ensuring sustained innovation in fields such as data science and cryptography. These institutional frameworks enable German mathematicians to engage in global networks while maintaining a strong local identity rooted in Berlin’s intellectual traditions.</w:t>
      </w:r>
    </w:p>
    <w:p>
      <w:pPr>
        <w:pStyle w:val="BodyText"/>
      </w:pPr>
      <w:r>
        <w:rPr>
          <w:bCs/>
          <w:b/>
        </w:rPr>
        <w:t xml:space="preserve">Societal Impact and Interdisciplinary Collaborations</w:t>
      </w:r>
    </w:p>
    <w:p>
      <w:pPr>
        <w:pStyle w:val="BodyText"/>
      </w:pPr>
      <w:r>
        <w:t xml:space="preserve">Beyond academia, mathematicians in Germany Berlin are actively involved in addressing societal challenges through interdisciplinary research. For example, the</w:t>
      </w:r>
      <w:r>
        <w:t xml:space="preserve"> </w:t>
      </w:r>
      <w:r>
        <w:rPr>
          <w:iCs/>
          <w:i/>
        </w:rPr>
        <w:t xml:space="preserve">Institute for Applied Mathematics at TU Berlin</w:t>
      </w:r>
      <w:r>
        <w:t xml:space="preserve"> </w:t>
      </w:r>
      <w:r>
        <w:t xml:space="preserve">collaborates with engineers, economists, and policymakers to develop mathematical models for urban planning, climate change mitigation, and public health. These efforts reflect the German academic ethos of</w:t>
      </w:r>
      <w:r>
        <w:t xml:space="preserve"> </w:t>
      </w:r>
      <w:r>
        <w:rPr>
          <w:iCs/>
          <w:i/>
        </w:rPr>
        <w:t xml:space="preserve">Wissenschaft mit gesellschaftlicher Verantwortung</w:t>
      </w:r>
      <w:r>
        <w:t xml:space="preserve"> </w:t>
      </w:r>
      <w:r>
        <w:t xml:space="preserve">(science with social responsibility), where mathematical research is not confined to theoretical exploration but also serves practical needs. Such collaborations highlight the adaptability and relevance of mathematicians in Germany Berlin, bridging the gap between abstract concepts and tangible outcomes.</w:t>
      </w:r>
    </w:p>
    <w:p>
      <w:pPr>
        <w:pStyle w:val="BodyText"/>
      </w:pPr>
      <w:r>
        <w:rPr>
          <w:bCs/>
          <w:b/>
        </w:rPr>
        <w:t xml:space="preserve">Cultural and Professional Networks</w:t>
      </w:r>
    </w:p>
    <w:p>
      <w:pPr>
        <w:pStyle w:val="BodyText"/>
      </w:pPr>
      <w:r>
        <w:t xml:space="preserve">Berlin’s cosmopolitan environment fosters a diverse community of mathematicians, drawing talent from across Europe and beyond. Annual events such as the</w:t>
      </w:r>
      <w:r>
        <w:t xml:space="preserve"> </w:t>
      </w:r>
      <w:r>
        <w:rPr>
          <w:iCs/>
          <w:i/>
        </w:rPr>
        <w:t xml:space="preserve">Berlin Mathematical Colloquium</w:t>
      </w:r>
      <w:r>
        <w:t xml:space="preserve"> </w:t>
      </w:r>
      <w:r>
        <w:t xml:space="preserve">and international conferences hosted at the</w:t>
      </w:r>
      <w:r>
        <w:t xml:space="preserve"> </w:t>
      </w:r>
      <w:r>
        <w:rPr>
          <w:iCs/>
          <w:i/>
        </w:rPr>
        <w:t xml:space="preserve">Max Planck Institute for Mathematics</w:t>
      </w:r>
      <w:r>
        <w:t xml:space="preserve"> </w:t>
      </w:r>
      <w:r>
        <w:t xml:space="preserve">facilitate knowledge exchange between academics, industry professionals, and students. These platforms enable German mathematicians to engage with global challenges while preserving their unique contributions to mathematical thought. The presence of renowned figures like John von Neumann (who once held a position at the University of Berlin) further underscores the city’s historical and ongoing significance in nurturing mathematical talent.</w:t>
      </w:r>
    </w:p>
    <w:p>
      <w:pPr>
        <w:pStyle w:val="BodyText"/>
      </w:pPr>
      <w:r>
        <w:rPr>
          <w:bCs/>
          <w:b/>
        </w:rPr>
        <w:t xml:space="preserve">Challenges and Opportunities</w:t>
      </w:r>
    </w:p>
    <w:p>
      <w:pPr>
        <w:pStyle w:val="BodyText"/>
      </w:pPr>
      <w:r>
        <w:t xml:space="preserve">Despite its strengths, the academic landscape for mathematicians in Germany Berlin faces challenges such as competition for funding, the need to attract international talent, and balancing pure research with applied demands. However, initiatives like</w:t>
      </w:r>
      <w:r>
        <w:t xml:space="preserve"> </w:t>
      </w:r>
      <w:r>
        <w:rPr>
          <w:iCs/>
          <w:i/>
        </w:rPr>
        <w:t xml:space="preserve">Berlin Mathematics School (BMS)</w:t>
      </w:r>
      <w:r>
        <w:t xml:space="preserve">, a joint program between TU Berlin and other institutions, aim to cultivate young mathematicians through mentorship and interdisciplinary training. Additionally, Berlin’s status as a cultural and political hub provides unique opportunities for mathematicians to collaborate with artists, philosophers, and technologists, expanding the horizons of mathematical inquiry.</w:t>
      </w:r>
    </w:p>
    <w:p>
      <w:pPr>
        <w:pStyle w:val="BodyText"/>
      </w:pPr>
      <w:r>
        <w:rPr>
          <w:bCs/>
          <w:b/>
        </w:rPr>
        <w:t xml:space="preserve">Conclusion</w:t>
      </w:r>
    </w:p>
    <w:p>
      <w:pPr>
        <w:pStyle w:val="BodyText"/>
      </w:pPr>
      <w:r>
        <w:t xml:space="preserve">The role of mathematicians in Germany Berlin is multifaceted, encompassing theoretical breakthroughs, educational innovation, and societal engagement. From its historical roots as a center for mathematical thought to its current status as a global leader in interdisciplinary research, Berlin’s academic community continues to redefine the boundaries of mathematics. This abstract academic document underscores the enduring contributions of mathematicians in Germany Berlin and highlights their indispensable role in advancing both scientific knowledge and human progress within the German context. As Berlin evolves into a 21st-century metropolis, its mathematicians remain at the forefront of shaping a future driven by mathematical insight, creativity, and collaboration.</w:t>
      </w:r>
    </w:p>
    <w:p>
      <w:pPr>
        <w:pStyle w:val="BodyText"/>
      </w:pPr>
      <w:r>
        <w:rPr>
          <w:bCs/>
          <w:b/>
        </w:rPr>
        <w:t xml:space="preserve">Keywords</w:t>
      </w:r>
      <w:r>
        <w:t xml:space="preserve">: Abstract academic, Mathematician,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2026-04-29T15:08:39Z</dcterms:created>
  <dcterms:modified xsi:type="dcterms:W3CDTF">2026-04-29T15:08:39Z</dcterms:modified>
</cp:coreProperties>
</file>

<file path=docProps/custom.xml><?xml version="1.0" encoding="utf-8"?>
<Properties xmlns="http://schemas.openxmlformats.org/officeDocument/2006/custom-properties" xmlns:vt="http://schemas.openxmlformats.org/officeDocument/2006/docPropsVTypes"/>
</file>