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Mathematician</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5" w:name="X86164e1e90a046203b306bb80b4bb3420b1b23b"/>
    <w:p>
      <w:pPr>
        <w:pStyle w:val="Heading1"/>
      </w:pPr>
      <w:r>
        <w:t xml:space="preserve">Abstract Academic: The Role of Mathematicians in Advancing Scientific Knowledge and Innovation in Indonesia Jakarta</w:t>
      </w:r>
    </w:p>
    <w:bookmarkStart w:id="20" w:name="introduction"/>
    <w:p>
      <w:pPr>
        <w:pStyle w:val="Heading2"/>
      </w:pPr>
      <w:r>
        <w:t xml:space="preserve">Introduction</w:t>
      </w:r>
    </w:p>
    <w:p>
      <w:pPr>
        <w:pStyle w:val="FirstParagraph"/>
      </w:pPr>
      <w:r>
        <w:t xml:space="preserve">The field of mathematics has long been a cornerstone of scientific progress, shaping disciplines ranging from engineering to economics. In the context of Indonesia Jakarta, a dynamic metropolis at the crossroads of tradition and modernity, mathematicians play a pivotal role in driving both academic research and practical applications. This abstract explores the significance of mathematicians in Indonesia Jakarta within the broader framework of academic excellence, technological development, and national progress. It examines their contributions to education, industry innovation, and interdisciplinary collaboration while addressing challenges unique to the region. By analyzing historical milestones and contemporary initiatives, this document underscores how mathematicians in Indonesia Jakarta are not only custodians of knowledge but also architects of a future driven by analytical rigor and problem-solving.</w:t>
      </w:r>
    </w:p>
    <w:p>
      <w:pPr>
        <w:pStyle w:val="BodyText"/>
      </w:pPr>
      <w:r>
        <w:t xml:space="preserve">Indonesia Jakarta, as the capital city of Indonesia, serves as a hub for higher education institutions, research centers, and technology-driven enterprises. Mathematicians based here are uniquely positioned to influence policy-making, academic curricula, and industrial growth. Their work spans theoretical advancements in algebraic geometry or number theory to applied fields such as data science and artificial intelligence (AI). This abstract highlights the dual role of mathematicians: as educators nurturing future generations and as innovators addressing real-world challenges through mathematical modeling. The interplay between these roles is critical to Indonesia Jakarta’s ambition to become a regional leader in STEM (Science, Technology, Engineering, and Mathematics) education and research.</w:t>
      </w:r>
    </w:p>
    <w:bookmarkEnd w:id="20"/>
    <w:bookmarkStart w:id="21" w:name="Xd3168d73e4d6c5f3ca63705f9e5529a68c76abb"/>
    <w:p>
      <w:pPr>
        <w:pStyle w:val="Heading2"/>
      </w:pPr>
      <w:r>
        <w:t xml:space="preserve">Historical Context of Mathematics in Indonesia Jakarta</w:t>
      </w:r>
    </w:p>
    <w:p>
      <w:pPr>
        <w:pStyle w:val="FirstParagraph"/>
      </w:pPr>
      <w:r>
        <w:t xml:space="preserve">The mathematical legacy of Indonesia Jakarta dates back to the early 20th century when colonial-era institutions introduced Western mathematical principles. Over time, local scholars integrated these concepts with indigenous knowledge systems, fostering a unique academic tradition. Mathematicians such as Prof. Dr. Sudjana and Prof. Dr. Teguh Budiarto have been instrumental in establishing Indonesia’s national mathematics curriculum and promoting international collaborations through organizations like the Indonesian Mathematical Society (IndoMS).</w:t>
      </w:r>
    </w:p>
    <w:p>
      <w:pPr>
        <w:pStyle w:val="BodyText"/>
      </w:pPr>
      <w:r>
        <w:t xml:space="preserve">In recent decades, the rise of universities such as the Bandung Institute of Technology (ITB) and the State University of Jakarta (UNJ) has further cemented Jakarta’s status as a mathematical research hub. These institutions have produced world-class mathematicians who contribute to global discourse while addressing local challenges, such as urban planning, disaster risk reduction, and economic forecasting. The historical evolution of mathematics in Indonesia Jakarta reflects a journey from adaptation to innovation, with mathematicians at the forefront of this transformation.</w:t>
      </w:r>
    </w:p>
    <w:bookmarkEnd w:id="21"/>
    <w:bookmarkStart w:id="22" w:name="X52b6088434fb686c56966413d879f6bf56c5cf0"/>
    <w:p>
      <w:pPr>
        <w:pStyle w:val="Heading2"/>
      </w:pPr>
      <w:r>
        <w:t xml:space="preserve">Contributions of Mathematicians in Indonesia Jakarta</w:t>
      </w:r>
    </w:p>
    <w:p>
      <w:pPr>
        <w:pStyle w:val="FirstParagraph"/>
      </w:pPr>
      <w:r>
        <w:t xml:space="preserve">Mathematicians in Indonesia Jakarta have made significant contributions across academia and industry. In education, they have pioneered interdisciplinary approaches that blend mathematics with fields like computer science, environmental studies, and public health. For instance, the development of AI-driven educational tools by researchers at the Indonesian Institute of Sciences (LIPI) has revolutionized teaching methods in Jakarta’s schools and universities.</w:t>
      </w:r>
    </w:p>
    <w:p>
      <w:pPr>
        <w:pStyle w:val="BodyText"/>
      </w:pPr>
      <w:r>
        <w:t xml:space="preserve">In industry, mathematicians are leveraging computational models to optimize logistics for Jakarta’s growing urban infrastructure. Projects such as predictive analytics for traffic management and flood mitigation systems demonstrate the practical applications of mathematical theories. These efforts align with Indonesia’s national goal of achieving a 2030 Smart Nation vision, where data-driven decision-making is central to governance and sustainability.</w:t>
      </w:r>
    </w:p>
    <w:p>
      <w:pPr>
        <w:pStyle w:val="BodyText"/>
      </w:pPr>
      <w:r>
        <w:t xml:space="preserve">Internationally, mathematicians from Indonesia Jakarta have gained recognition for their work in pure mathematics. Dr. Rizal Muhajir, a researcher at ITB, has published groundbreaking papers on algebraic topology and earned accolades for his contributions to the International Mathematical Olympiad (IMO). Such achievements not only elevate Indonesia’s profile but also inspire young minds across the country to pursue careers in mathematics.</w:t>
      </w:r>
    </w:p>
    <w:bookmarkEnd w:id="22"/>
    <w:bookmarkStart w:id="23" w:name="challenges-and-opportunities"/>
    <w:p>
      <w:pPr>
        <w:pStyle w:val="Heading2"/>
      </w:pPr>
      <w:r>
        <w:t xml:space="preserve">Challenges and Opportunities</w:t>
      </w:r>
    </w:p>
    <w:p>
      <w:pPr>
        <w:pStyle w:val="FirstParagraph"/>
      </w:pPr>
      <w:r>
        <w:t xml:space="preserve">Despite these advancements, mathematicians in Indonesia Jakarta face challenges such as limited funding for pure research, brain drain due to global competition, and the need for greater public awareness of mathematics’ societal benefits. Additionally, bridging the gap between theoretical research and its application in sectors like healthcare or climate science remains a priority.</w:t>
      </w:r>
    </w:p>
    <w:p>
      <w:pPr>
        <w:pStyle w:val="BodyText"/>
      </w:pPr>
      <w:r>
        <w:t xml:space="preserve">Opportunities abound through initiatives like the Ministry of Education’s “Indonesia Digital Transformation 2045” plan, which emphasizes STEM education and innovation. Collaborations with multinational corporations, such as partnerships with tech giants for AI research, provide platforms for mathematicians to contribute to global challenges. Furthermore, grassroots programs like math competitions and public lectures aim to demystify mathematics and encourage participation from diverse communities in Indonesia Jakarta.</w:t>
      </w:r>
    </w:p>
    <w:bookmarkEnd w:id="23"/>
    <w:bookmarkStart w:id="24" w:name="conclusion"/>
    <w:p>
      <w:pPr>
        <w:pStyle w:val="Heading2"/>
      </w:pPr>
      <w:r>
        <w:t xml:space="preserve">Conclusion</w:t>
      </w:r>
    </w:p>
    <w:p>
      <w:pPr>
        <w:pStyle w:val="FirstParagraph"/>
      </w:pPr>
      <w:r>
        <w:t xml:space="preserve">The role of mathematicians in Indonesia Jakarta is indispensable to the nation’s academic and technological aspirations. By fostering a culture of innovation, nurturing talent, and addressing both local and global challenges through mathematical rigor, these scholars are shaping a future where Indonesia stands as a leader in STEM excellence. As the capital city continues to evolve, the contributions of mathematicians will remain central to its identity—a testament to the enduring power of mathematics as a tool for progress.</w:t>
      </w:r>
    </w:p>
    <w:p>
      <w:pPr>
        <w:pStyle w:val="BodyText"/>
      </w:pPr>
      <w:r>
        <w:t xml:space="preserve">This abstract underscores the necessity of investing in mathematical education and research infrastructure within Indonesia Jakarta. By doing so, Indonesia can harness its intellectual capital to drive sustainable development and ensure that its mathematicians continue to make transformative contributions on both national and international stages.</w:t>
      </w:r>
    </w:p>
    <w:bookmarkEnd w:id="24"/>
    <w:p>
      <w:pPr>
        <w:pStyle w:val="BodyText"/>
      </w:pPr>
      <w:r>
        <w:t xml:space="preserv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Mathematician in Indonesia Jakarta</dc:title>
  <dc:creator/>
  <dc:language>en</dc:language>
  <cp:keywords/>
  <dcterms:created xsi:type="dcterms:W3CDTF">2026-07-21T00:54:58Z</dcterms:created>
  <dcterms:modified xsi:type="dcterms:W3CDTF">2026-07-21T00:54:58Z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