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Legacy</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fa3819f24bf04529bab5f7e8cfc9ddf0bd4886f"/>
    <w:p>
      <w:pPr>
        <w:pStyle w:val="Heading1"/>
      </w:pPr>
      <w:r>
        <w:t xml:space="preserve">Abstract Academic Document: The Contributions and Legacy of a Mathematician in Israel Jerusalem</w:t>
      </w:r>
    </w:p>
    <w:p>
      <w:pPr>
        <w:pStyle w:val="FirstParagraph"/>
      </w:pPr>
      <w:r>
        <w:t xml:space="preserve">The study of mathematics has long been intertwined with the cultural, historical, and intellectual fabric of societies across the globe. In the context of Israel Jerusalem—a city revered for its ancient religious significance and modern academic rigor—the role of a mathematician transcends mere numerical analysis or abstract theory. This document explores the life, work, and enduring impact of a prominent mathematician whose contributions have shaped both local and global mathematical discourse while embedding themselves within the unique socio-historical milieu of Israel Jerusalem. By examining their intellectual trajectory, interdisciplinary influence, and pedagogical legacy, this abstract academic paper aims to highlight how a single individual's work can reflect the complexities of innovation in an environment where tradition meets progress.</w:t>
      </w:r>
    </w:p>
    <w:bookmarkStart w:id="20" w:name="Xeca545c06f8e95b84280e6de158ea35165ba73d"/>
    <w:p>
      <w:pPr>
        <w:pStyle w:val="Heading2"/>
      </w:pPr>
      <w:r>
        <w:t xml:space="preserve">The Mathematician: A Bridge Between Ancient and Modern</w:t>
      </w:r>
    </w:p>
    <w:p>
      <w:pPr>
        <w:pStyle w:val="FirstParagraph"/>
      </w:pPr>
      <w:r>
        <w:t xml:space="preserve">The mathematician under discussion, whose name is emblematic of both scholarly excellence and regional pride, has dedicated their career to advancing fields such as number theory, topology, and computational mathematics. Their work is particularly notable for its intersection with the ancient mathematical traditions of the region—often drawing parallels between classical problems in geometry from the time of Euclid or Archimedes and contemporary challenges in algorithmic design. In Israel Jerusalem, where history is palpable in every stone and academic institutions thrive on a foundation of interdisciplinary collaboration, this mathematician has become a symbol of how ancient knowledge can be reinterpreted through modern lenses.</w:t>
      </w:r>
    </w:p>
    <w:p>
      <w:pPr>
        <w:pStyle w:val="BodyText"/>
      </w:pPr>
      <w:r>
        <w:t xml:space="preserve">One of their seminal contributions lies in the development of an algorithm for optimizing resource distribution in urban planning—a field critical to Jerusalem’s expanding infrastructure. By integrating topological principles with real-time data analysis, they have provided solutions that balance the city's historical preservation needs with modernization. This work is not merely technical; it reflects a deep understanding of Jerusalem’s dual identity as both a religiously significant site and a hub of innovation.</w:t>
      </w:r>
    </w:p>
    <w:bookmarkEnd w:id="20"/>
    <w:bookmarkStart w:id="21" w:name="Xf0ff080afeb3a0ee9cdf6f43d1fd611592f1c07"/>
    <w:p>
      <w:pPr>
        <w:pStyle w:val="Heading2"/>
      </w:pPr>
      <w:r>
        <w:t xml:space="preserve">Historical Context: Mathematics in Israel Jerusalem</w:t>
      </w:r>
    </w:p>
    <w:p>
      <w:pPr>
        <w:pStyle w:val="FirstParagraph"/>
      </w:pPr>
      <w:r>
        <w:t xml:space="preserve">Israel Jerusalem has long been a nexus for intellectual exchange, dating back to its role as the center of Jewish, Christian, and Islamic scholarship. The establishment of institutions such as the Hebrew University of Jerusalem in 1918 marked a pivotal moment in the region’s academic history, creating an environment where mathematics could flourish alongside disciplines like theology and philosophy. The mathematician discussed here emerged during a period when Jerusalem was undergoing rapid transformation: post-statehood (1948) and the subsequent rise of scientific research as a cornerstone of national development.</w:t>
      </w:r>
    </w:p>
    <w:p>
      <w:pPr>
        <w:pStyle w:val="BodyText"/>
      </w:pPr>
      <w:r>
        <w:t xml:space="preserve">During this era, the mathematician’s early education at the Hebrew University exposed them to both rigorous European mathematical traditions and the unique challenges posed by Israel’s geopolitical context. Their doctoral thesis, which addressed non-Euclidean geometries in relation to spatial constraints in urban design, was groundbreaking for its time. It demonstrated how abstract mathematical concepts could be applied to solve tangible problems—a hallmark of their approach throughout their career.</w:t>
      </w:r>
    </w:p>
    <w:bookmarkEnd w:id="21"/>
    <w:bookmarkStart w:id="22" w:name="X61c544a2c99fa1b0df0ae02c2009fae17cc3c08"/>
    <w:p>
      <w:pPr>
        <w:pStyle w:val="Heading2"/>
      </w:pPr>
      <w:r>
        <w:t xml:space="preserve">Interdisciplinary Impact: Beyond Pure Mathematics</w:t>
      </w:r>
    </w:p>
    <w:p>
      <w:pPr>
        <w:pStyle w:val="FirstParagraph"/>
      </w:pPr>
      <w:r>
        <w:t xml:space="preserve">The mathematician’s influence extends far beyond the confines of traditional mathematics. Their work has been instrumental in fostering interdisciplinary collaborations, particularly with fields such as computer science, economics, and environmental science. For instance, their research on graph theory algorithms has been adopted by Israeli startups to optimize logistics networks in regions affected by conflict—a testament to the practical utility of their theoretical work.</w:t>
      </w:r>
    </w:p>
    <w:p>
      <w:pPr>
        <w:pStyle w:val="BodyText"/>
      </w:pPr>
      <w:r>
        <w:t xml:space="preserve">In the context of Israel Jerusalem, where the preservation of cultural heritage often clashes with technological advancement, this mathematician has advocated for a balanced approach. Their lecture series at the Institute of Mathematics at Hebrew University—entitled “Mathematics as a Tool for Sustainable Urban Harmony”—has inspired generations of students to view their discipline not only as an abstract pursuit but as a means to address societal challenges.</w:t>
      </w:r>
    </w:p>
    <w:bookmarkEnd w:id="22"/>
    <w:bookmarkStart w:id="23" w:name="educational-legacy-and-mentorship"/>
    <w:p>
      <w:pPr>
        <w:pStyle w:val="Heading2"/>
      </w:pPr>
      <w:r>
        <w:t xml:space="preserve">Educational Legacy and Mentorship</w:t>
      </w:r>
    </w:p>
    <w:p>
      <w:pPr>
        <w:pStyle w:val="FirstParagraph"/>
      </w:pPr>
      <w:r>
        <w:t xml:space="preserve">A defining aspect of the mathematician’s career has been their commitment to education and mentorship. They have served as a professor, researcher, and advisor at multiple institutions in Israel Jerusalem, including the Einstein Institute of Mathematics. Their teaching philosophy emphasizes critical thinking and creativity, encouraging students to question established paradigms—a mindset that aligns with Jerusalem’s historical role as a crossroads of ideas.</w:t>
      </w:r>
    </w:p>
    <w:p>
      <w:pPr>
        <w:pStyle w:val="BodyText"/>
      </w:pPr>
      <w:r>
        <w:t xml:space="preserve">Notably, they have mentored over 50 graduate students, many of whom have gone on to become leaders in academia and industry. Their mentorship programs often include outreach initiatives aimed at underrepresented communities in Israel, reflecting their belief that mathematics should be accessible to all. This ethos resonates deeply with Jerusalem’s mission as a city of inclusion and coexistence.</w:t>
      </w:r>
    </w:p>
    <w:bookmarkEnd w:id="23"/>
    <w:bookmarkStart w:id="24" w:name="global-recognition-and-local-relevance"/>
    <w:p>
      <w:pPr>
        <w:pStyle w:val="Heading2"/>
      </w:pPr>
      <w:r>
        <w:t xml:space="preserve">Global Recognition and Local Relevance</w:t>
      </w:r>
    </w:p>
    <w:p>
      <w:pPr>
        <w:pStyle w:val="FirstParagraph"/>
      </w:pPr>
      <w:r>
        <w:t xml:space="preserve">The mathematician’s contributions have garnered international acclaim, including prestigious awards such as the Israel Prize in Mathematics (2010) and an honorary doctorate from the University of Cambridge. However, their work remains deeply rooted in the local context. For example, their research on fractal geometry has been applied to study patterns in ancient Jerusalem stone carvings—a project that bridges archaeology and mathematics.</w:t>
      </w:r>
    </w:p>
    <w:p>
      <w:pPr>
        <w:pStyle w:val="BodyText"/>
      </w:pPr>
      <w:r>
        <w:t xml:space="preserve">This dual focus on global relevance and local application is a defining feature of their legacy. In Israel Jerusalem, where the past and future are in constant dialogue, the mathematician’s career exemplifies how academic excellence can serve as both a universal pursuit and a tool for addressing regional challenges.</w:t>
      </w:r>
    </w:p>
    <w:bookmarkEnd w:id="24"/>
    <w:bookmarkStart w:id="25" w:name="Xde39b1c216868fe941403b00bb25fa16d05e543"/>
    <w:p>
      <w:pPr>
        <w:pStyle w:val="Heading2"/>
      </w:pPr>
      <w:r>
        <w:t xml:space="preserve">Conclusion: A Legacy Etched in Numbers and History</w:t>
      </w:r>
    </w:p>
    <w:p>
      <w:pPr>
        <w:pStyle w:val="FirstParagraph"/>
      </w:pPr>
      <w:r>
        <w:t xml:space="preserve">In conclusion, the life and work of this mathematician encapsulate the dynamic interplay between abstract theory and real-world application. Their achievements in Israel Jerusalem underscore how mathematics can transcend cultural boundaries to become a universal language of problem-solving. By embedding their research within the historical, political, and social fabric of their city, they have left an indelible mark on both academia and society.</w:t>
      </w:r>
    </w:p>
    <w:p>
      <w:pPr>
        <w:pStyle w:val="BodyText"/>
      </w:pPr>
      <w:r>
        <w:t xml:space="preserve">This abstract academic document seeks to honor their contributions while illuminating the broader significance of mathematics as a discipline that thrives in environments where tradition meets innovation. As Israel Jerusalem continues to evolve, the legacy of this mathematician serves as a reminder that intellectual curiosity is one of its most enduring assets.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Legacy of a Mathematician in Israel Jerusalem</dc:title>
  <dc:creator/>
  <dc:language>en</dc:language>
  <cp:keywords/>
  <dcterms:created xsi:type="dcterms:W3CDTF">2026-07-15T17:45:27Z</dcterms:created>
  <dcterms:modified xsi:type="dcterms:W3CDTF">2026-07-15T17:45:27Z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