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Mathematician</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6" w:name="X0e3b652ea6eda4edbdb5ac0286c83c76b509893"/>
    <w:p>
      <w:pPr>
        <w:pStyle w:val="Heading1"/>
      </w:pPr>
      <w:r>
        <w:t xml:space="preserve">The Role of Mathematicians in Advancing Scientific Innovation: A Focus on Tokyo, Japan</w:t>
      </w:r>
    </w:p>
    <w:p>
      <w:pPr>
        <w:pStyle w:val="FirstParagraph"/>
      </w:pPr>
      <w:r>
        <w:rPr>
          <w:bCs/>
          <w:b/>
        </w:rPr>
        <w:t xml:space="preserve">Abstract Academic:</w:t>
      </w:r>
      <w:r>
        <w:t xml:space="preserve"> </w:t>
      </w:r>
      <w:r>
        <w:t xml:space="preserve">This document explores the pivotal role of mathematicians within the academic and scientific landscape of Japan, with a specific emphasis on Tokyo. As a global hub for technological and intellectual advancement, Tokyo has long been a beacon for mathematical research and education. The contributions of mathematicians in this region are not only foundational to theoretical progress but also instrumental in driving innovation across interdisciplinary fields such as artificial intelligence (AI), quantum computing, cryptography, and engineering. This abstract academic analysis delves into the historical context of mathematical development in Japan, highlights key institutions and figures in Tokyo's mathematical community, examines contemporary research trends, and evaluates the challenges and opportunities facing mathematicians in this dynamic environment.</w:t>
      </w:r>
    </w:p>
    <w:bookmarkStart w:id="20" w:name="X26173a5a40f69ff28dbee898d7b3fd6f72deed2"/>
    <w:p>
      <w:pPr>
        <w:pStyle w:val="Heading2"/>
      </w:pPr>
      <w:r>
        <w:t xml:space="preserve">Historical Context of Mathematics in Japan</w:t>
      </w:r>
    </w:p>
    <w:p>
      <w:pPr>
        <w:pStyle w:val="FirstParagraph"/>
      </w:pPr>
      <w:r>
        <w:t xml:space="preserve">The study of mathematics in Japan has a rich history that dates back to the Edo period (1603–1868), when scholars like Seki Takakazu and Takebe Katahiro laid the groundwork for traditional Japanese mathematics, or</w:t>
      </w:r>
      <w:r>
        <w:t xml:space="preserve"> </w:t>
      </w:r>
      <w:r>
        <w:rPr>
          <w:iCs/>
          <w:i/>
        </w:rPr>
        <w:t xml:space="preserve">wasan</w:t>
      </w:r>
      <w:r>
        <w:t xml:space="preserve">. However, it was during the Meiji Restoration (1868–1912) that Japan began to integrate Western mathematical concepts into its educational system. Tokyo, as the political and cultural center of modern Japan, became a focal point for this transformation. The establishment of institutions such as the Imperial University of Tokyo (now the University of Tokyo) in 1877 marked a turning point in formalizing mathematical education and research in the region.</w:t>
      </w:r>
    </w:p>
    <w:bookmarkEnd w:id="20"/>
    <w:bookmarkStart w:id="21" w:name="Xc3e4f93cbf4eb26086527e53c649e8e998cea14"/>
    <w:p>
      <w:pPr>
        <w:pStyle w:val="Heading2"/>
      </w:pPr>
      <w:r>
        <w:t xml:space="preserve">The Mathematician: A Catalyst for Innovation</w:t>
      </w:r>
    </w:p>
    <w:p>
      <w:pPr>
        <w:pStyle w:val="FirstParagraph"/>
      </w:pPr>
      <w:r>
        <w:rPr>
          <w:bCs/>
          <w:b/>
        </w:rPr>
        <w:t xml:space="preserve">Mathematician:</w:t>
      </w:r>
      <w:r>
        <w:t xml:space="preserve"> </w:t>
      </w:r>
      <w:r>
        <w:t xml:space="preserve">In contemporary Japan, mathematicians are regarded as essential contributors to both academic excellence and national technological progress. Their work spans theoretical exploration—such as advancements in topology, number theory, and differential equations—and applied research with real-world implications. For instance, Japanese mathematicians have made groundbreaking contributions to the field of algebraic geometry (e.g., the work of Shigefumi Mori on minimal models) and to cryptographic algorithms critical for cybersecurity. In Tokyo, where academia intersects with industry through partnerships between universities and tech giants like Sony, Toyota, and Fujitsu, mathematicians often collaborate on projects that bridge pure theory with practical applications.</w:t>
      </w:r>
    </w:p>
    <w:bookmarkEnd w:id="21"/>
    <w:bookmarkStart w:id="22" w:name="X4ae07a02233bd407331980bd2c1f415addd67f8"/>
    <w:p>
      <w:pPr>
        <w:pStyle w:val="Heading2"/>
      </w:pPr>
      <w:r>
        <w:t xml:space="preserve">Key Institutions in Tokyo’s Mathematical Ecosystem</w:t>
      </w:r>
    </w:p>
    <w:p>
      <w:pPr>
        <w:pStyle w:val="FirstParagraph"/>
      </w:pPr>
      <w:r>
        <w:t xml:space="preserve">Tokyo is home to several world-renowned institutions that foster mathematical research. The University of Tokyo’s Graduate School of Mathematical Sciences, established in 1993, is a prime example. It attracts top-tier scholars and students from around the globe, offering programs in both pure and applied mathematics. Similarly, the Research Institute for Mathematical Sciences (RIMS) at Kyoto University has historically been influential in Japan’s mathematical community, though its proximity to Tokyo allows for significant collaboration with Tokyo-based institutions.</w:t>
      </w:r>
    </w:p>
    <w:p>
      <w:pPr>
        <w:pStyle w:val="BodyText"/>
      </w:pPr>
      <w:r>
        <w:t xml:space="preserve">Other key players include the Japan Society for Industrial and Applied Mathematics (JSIAM) and the Mathematical Society of Japan (MSJ), which organize conferences, workshops, and seminars that connect mathematicians across the country. These organizations play a vital role in nurturing talent, promoting interdisciplinary research, and ensuring that Tokyo remains a global leader in mathematical innovation.</w:t>
      </w:r>
    </w:p>
    <w:bookmarkEnd w:id="22"/>
    <w:bookmarkStart w:id="23" w:name="contemporary-research-trends-in-tokyo"/>
    <w:p>
      <w:pPr>
        <w:pStyle w:val="Heading2"/>
      </w:pPr>
      <w:r>
        <w:t xml:space="preserve">Contemporary Research Trends in Tokyo</w:t>
      </w:r>
    </w:p>
    <w:p>
      <w:pPr>
        <w:pStyle w:val="FirstParagraph"/>
      </w:pPr>
      <w:r>
        <w:t xml:space="preserve">In recent decades, Tokyo has emerged as a leader in applied mathematics driven by its technological ecosystem. Mathematicians working in the region are at the forefront of research areas such as machine learning algorithms, stochastic processes for financial modeling, and computational fluid dynamics for aerospace engineering. For example, researchers at the University of Tokyo have developed novel mathematical frameworks to optimize AI systems, while teams at RIKEN (a large research institution headquartered near Tokyo) are leveraging mathematical models to advance quantum computing technologies.</w:t>
      </w:r>
    </w:p>
    <w:p>
      <w:pPr>
        <w:pStyle w:val="BodyText"/>
      </w:pPr>
      <w:r>
        <w:t xml:space="preserve">Additionally, the growing emphasis on data science and big data analytics has created new opportunities for mathematicians in Tokyo. The city’s concentration of tech companies and startups ensures that theoretical breakthroughs in mathematics are rapidly translated into commercial applications, such as predictive modeling for healthcare or logistics optimization.</w:t>
      </w:r>
    </w:p>
    <w:bookmarkEnd w:id="23"/>
    <w:bookmarkStart w:id="24" w:name="challenges-and-opportunities"/>
    <w:p>
      <w:pPr>
        <w:pStyle w:val="Heading2"/>
      </w:pPr>
      <w:r>
        <w:t xml:space="preserve">Challenges and Opportunities</w:t>
      </w:r>
    </w:p>
    <w:p>
      <w:pPr>
        <w:pStyle w:val="FirstParagraph"/>
      </w:pPr>
      <w:r>
        <w:t xml:space="preserve">Despite its strengths, the mathematical community in Tokyo faces challenges. One pressing issue is the need to balance theoretical research with industry-driven innovation. While Japan excels in foundational mathematics, there is ongoing debate about how to ensure that emerging fields like AI and quantum computing receive adequate funding and academic attention. Additionally, global competition from institutions in the United States, Europe, and China necessitates continuous investment in education and infrastructure.</w:t>
      </w:r>
    </w:p>
    <w:p>
      <w:pPr>
        <w:pStyle w:val="BodyText"/>
      </w:pPr>
      <w:r>
        <w:t xml:space="preserve">Opportunities abound for mathematicians in Tokyo to contribute to international collaborations. The city’s status as a global metropolis facilitates partnerships with leading universities and research centers worldwide. For instance, the University of Tokyo has established joint research programs with institutions such as MIT and Stanford, fostering cross-border exchange of ideas and expertise.</w:t>
      </w:r>
    </w:p>
    <w:bookmarkEnd w:id="24"/>
    <w:bookmarkStart w:id="25" w:name="conclusion"/>
    <w:p>
      <w:pPr>
        <w:pStyle w:val="Heading2"/>
      </w:pPr>
      <w:r>
        <w:t xml:space="preserve">Conclusion</w:t>
      </w:r>
    </w:p>
    <w:p>
      <w:pPr>
        <w:pStyle w:val="FirstParagraph"/>
      </w:pPr>
      <w:r>
        <w:rPr>
          <w:bCs/>
          <w:b/>
        </w:rPr>
        <w:t xml:space="preserve">Japan Tokyo:</w:t>
      </w:r>
      <w:r>
        <w:t xml:space="preserve"> </w:t>
      </w:r>
      <w:r>
        <w:t xml:space="preserve">In conclusion, the role of mathematicians in Japan’s capital city is indispensable to both academic and industrial progress. Through their dedication to theoretical exploration and practical application, mathematicians in Tokyo continue to shape the future of science and technology. As Japan navigates the complexities of a rapidly evolving global landscape, sustaining its commitment to mathematical research will be crucial for maintaining its position as an innovation leader. This abstract academic document underscores the importance of supporting mathematicians in Tokyo through investment in education, interdisciplinary collaboration, and international engagement.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Mathematician in Japan Tokyo</dc:title>
  <dc:creator/>
  <dc:language>en</dc:language>
  <cp:keywords/>
  <dcterms:created xsi:type="dcterms:W3CDTF">2026-05-30T05:04:18Z</dcterms:created>
  <dcterms:modified xsi:type="dcterms:W3CDTF">2026-05-30T05:04:18Z</dcterms:modified>
</cp:coreProperties>
</file>

<file path=docProps/custom.xml><?xml version="1.0" encoding="utf-8"?>
<Properties xmlns="http://schemas.openxmlformats.org/officeDocument/2006/custom-properties" xmlns:vt="http://schemas.openxmlformats.org/officeDocument/2006/docPropsVTypes"/>
</file>