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7b3dad4ba497e48135e9784b530693b14a9c038"/>
    <w:p>
      <w:pPr>
        <w:pStyle w:val="Heading1"/>
      </w:pPr>
      <w:r>
        <w:t xml:space="preserve">Abstract Academic Document: The Role of the Mathematician in Advancing Knowledge and Education in Kuwait, Kuwait City</w:t>
      </w:r>
    </w:p>
    <w:bookmarkStart w:id="20" w:name="introduction"/>
    <w:p>
      <w:pPr>
        <w:pStyle w:val="Heading2"/>
      </w:pPr>
      <w:r>
        <w:t xml:space="preserve">Introduction</w:t>
      </w:r>
    </w:p>
    <w:p>
      <w:pPr>
        <w:pStyle w:val="FirstParagraph"/>
      </w:pPr>
      <w:r>
        <w:t xml:space="preserve">The role of a mathematician extends far beyond the confines of equations and numerical patterns; it is deeply intertwined with the development of critical thinking, technological innovation, and cultural progress. In the context of</w:t>
      </w:r>
      <w:r>
        <w:t xml:space="preserve"> </w:t>
      </w:r>
      <w:r>
        <w:rPr>
          <w:bCs/>
          <w:b/>
        </w:rPr>
        <w:t xml:space="preserve">Kuwait Kuwait City</w:t>
      </w:r>
      <w:r>
        <w:t xml:space="preserve">, a hub for education, research, and scientific advancement in the Gulf region, mathematicians have played a pivotal role in shaping academic curricula, fostering interdisciplinary collaboration, and addressing local challenges through mathematical modeling. This abstract academic document explores the contributions of mathematicians to the intellectual landscape of</w:t>
      </w:r>
      <w:r>
        <w:t xml:space="preserve"> </w:t>
      </w:r>
      <w:r>
        <w:rPr>
          <w:bCs/>
          <w:b/>
        </w:rPr>
        <w:t xml:space="preserve">Kuwait Kuwait City</w:t>
      </w:r>
      <w:r>
        <w:t xml:space="preserve">, emphasizing their impact on education systems, economic growth, and global scientific discourse. By examining historical contexts, contemporary achievements, and future prospects, this study highlights the significance of mathematics as a discipline that bridges theoretical inquiry with practical application in one of the Middle East’s most dynamic urban centers.</w:t>
      </w:r>
    </w:p>
    <w:bookmarkEnd w:id="20"/>
    <w:bookmarkStart w:id="21" w:name="X67c709fc155201baff97dbb399a0a035ad135bb"/>
    <w:p>
      <w:pPr>
        <w:pStyle w:val="Heading2"/>
      </w:pPr>
      <w:r>
        <w:t xml:space="preserve">Historical Context: The Evolution of Mathematics in Kuwait City</w:t>
      </w:r>
    </w:p>
    <w:p>
      <w:pPr>
        <w:pStyle w:val="FirstParagraph"/>
      </w:pPr>
      <w:r>
        <w:t xml:space="preserve">The roots of mathematical education in</w:t>
      </w:r>
      <w:r>
        <w:t xml:space="preserve"> </w:t>
      </w:r>
      <w:r>
        <w:rPr>
          <w:bCs/>
          <w:b/>
        </w:rPr>
        <w:t xml:space="preserve">Kuwait Kuwait City</w:t>
      </w:r>
      <w:r>
        <w:t xml:space="preserve"> </w:t>
      </w:r>
      <w:r>
        <w:t xml:space="preserve">can be traced back to the early 20th century, when the establishment of educational institutions such as the Al-Azhar School and later the Kuwait University (founded in 1966) laid the foundation for systematic academic training. During this period, mathematics was primarily viewed as a tool for engineering and commerce, with limited emphasis on its theoretical or philosophical dimensions. However, as Kuwait’s economy diversified and its global ambitions grew, so too did the demand for advanced mathematical research and education.</w:t>
      </w:r>
    </w:p>
    <w:p>
      <w:pPr>
        <w:pStyle w:val="BodyText"/>
      </w:pPr>
      <w:r>
        <w:t xml:space="preserve">The post-oil boom era (1970s–1980s) marked a turning point for mathematics in</w:t>
      </w:r>
      <w:r>
        <w:t xml:space="preserve"> </w:t>
      </w:r>
      <w:r>
        <w:rPr>
          <w:bCs/>
          <w:b/>
        </w:rPr>
        <w:t xml:space="preserve">Kuwait Kuwait City</w:t>
      </w:r>
      <w:r>
        <w:t xml:space="preserve">. The government’s investment in higher education and scientific infrastructure enabled the creation of specialized departments within universities, such as the Department of Mathematics at Kuwait University. These developments coincided with a broader regional trend of promoting STEM (science, technology, engineering, and mathematics) fields to align with global standards. By the 1990s, mathematicians in</w:t>
      </w:r>
      <w:r>
        <w:t xml:space="preserve"> </w:t>
      </w:r>
      <w:r>
        <w:rPr>
          <w:bCs/>
          <w:b/>
        </w:rPr>
        <w:t xml:space="preserve">Kuwait Kuwait City</w:t>
      </w:r>
      <w:r>
        <w:t xml:space="preserve"> </w:t>
      </w:r>
      <w:r>
        <w:t xml:space="preserve">began to focus on areas such as computational mathematics, applied statistics, and mathematical modeling for environmental and economic challenges.</w:t>
      </w:r>
    </w:p>
    <w:bookmarkEnd w:id="21"/>
    <w:bookmarkStart w:id="22" w:name="Xb3ec7ab205112ddab25598029a6e79c16bfd6b1"/>
    <w:p>
      <w:pPr>
        <w:pStyle w:val="Heading2"/>
      </w:pPr>
      <w:r>
        <w:t xml:space="preserve">The Contributions of the Mathematician: A Case Study of Kuwaiti Scholars</w:t>
      </w:r>
    </w:p>
    <w:p>
      <w:pPr>
        <w:pStyle w:val="FirstParagraph"/>
      </w:pPr>
      <w:r>
        <w:t xml:space="preserve">The mathematician’s role in</w:t>
      </w:r>
      <w:r>
        <w:t xml:space="preserve"> </w:t>
      </w:r>
      <w:r>
        <w:rPr>
          <w:bCs/>
          <w:b/>
        </w:rPr>
        <w:t xml:space="preserve">Kuwait Kuwait City</w:t>
      </w:r>
      <w:r>
        <w:t xml:space="preserve"> </w:t>
      </w:r>
      <w:r>
        <w:t xml:space="preserve">is exemplified by individuals who have bridged local needs with global academic standards. One notable example is Dr. [Name], a professor at Kuwait University whose work in fluid dynamics has been instrumental in addressing regional issues such as desertification and coastal erosion. Through mathematical modeling, Dr. [Name] has contributed to policies that mitigate environmental risks, demonstrating how abstract mathematical theories can have tangible societal benefits.</w:t>
      </w:r>
    </w:p>
    <w:p>
      <w:pPr>
        <w:pStyle w:val="BodyText"/>
      </w:pPr>
      <w:r>
        <w:t xml:space="preserve">Similarly, mathematicians in</w:t>
      </w:r>
      <w:r>
        <w:t xml:space="preserve"> </w:t>
      </w:r>
      <w:r>
        <w:rPr>
          <w:bCs/>
          <w:b/>
        </w:rPr>
        <w:t xml:space="preserve">Kuwait Kuwait City</w:t>
      </w:r>
      <w:r>
        <w:t xml:space="preserve"> </w:t>
      </w:r>
      <w:r>
        <w:t xml:space="preserve">have pioneered research in cryptography and data science, fields critical to the Gulf’s growing tech sector. Collaborations with institutions like the Kuwait Institute for Scientific Research (KISR) and international organizations such as UNESCO have allowed these scholars to integrate cutting-edge methodologies into their work. For instance, studies on optimization algorithms have enhanced logistics networks in Kuwait’s rapidly expanding urban infrastructure.</w:t>
      </w:r>
    </w:p>
    <w:p>
      <w:pPr>
        <w:pStyle w:val="BodyText"/>
      </w:pPr>
      <w:r>
        <w:t xml:space="preserve">Moreover, educators in</w:t>
      </w:r>
      <w:r>
        <w:t xml:space="preserve"> </w:t>
      </w:r>
      <w:r>
        <w:rPr>
          <w:bCs/>
          <w:b/>
        </w:rPr>
        <w:t xml:space="preserve">Kuwait Kuwait City</w:t>
      </w:r>
      <w:r>
        <w:t xml:space="preserve"> </w:t>
      </w:r>
      <w:r>
        <w:t xml:space="preserve">have emphasized the importance of mathematics education at all levels. By introducing problem-based learning and interdisciplinary approaches—such as combining mathematics with computer science or economics—they have prepared students to tackle complex challenges in a knowledge-driven economy.</w:t>
      </w:r>
    </w:p>
    <w:bookmarkEnd w:id="22"/>
    <w:bookmarkStart w:id="23" w:name="X9964be207641865fa47eaf20b9a7e520f8edb24"/>
    <w:p>
      <w:pPr>
        <w:pStyle w:val="Heading2"/>
      </w:pPr>
      <w:r>
        <w:t xml:space="preserve">The Mathematician’s Impact on Education and Research in Kuwait City</w:t>
      </w:r>
    </w:p>
    <w:p>
      <w:pPr>
        <w:pStyle w:val="FirstParagraph"/>
      </w:pPr>
      <w:r>
        <w:t xml:space="preserve">The influence of mathematicians extends beyond research labs into the classroom, where they shape the minds of future leaders. In</w:t>
      </w:r>
      <w:r>
        <w:t xml:space="preserve"> </w:t>
      </w:r>
      <w:r>
        <w:rPr>
          <w:bCs/>
          <w:b/>
        </w:rPr>
        <w:t xml:space="preserve">Kuwait Kuwait City</w:t>
      </w:r>
      <w:r>
        <w:t xml:space="preserve">, initiatives like the National Center for Mathematics Education (NCME) have been spearheaded by local mathematicians to improve teaching methodologies and teacher training. These efforts align with global trends toward making mathematics more accessible and engaging, particularly for underrepresented groups such as women.</w:t>
      </w:r>
    </w:p>
    <w:p>
      <w:pPr>
        <w:pStyle w:val="BodyText"/>
      </w:pPr>
      <w:r>
        <w:t xml:space="preserve">Furthermore, the integration of technology in mathematics education has transformed pedagogical practices. Platforms like Khan Academy and interactive software tools have been adopted by educators in</w:t>
      </w:r>
      <w:r>
        <w:t xml:space="preserve"> </w:t>
      </w:r>
      <w:r>
        <w:rPr>
          <w:bCs/>
          <w:b/>
        </w:rPr>
        <w:t xml:space="preserve">Kuwait Kuwait City</w:t>
      </w:r>
      <w:r>
        <w:t xml:space="preserve">, enabling personalized learning experiences that cater to diverse student needs. This shift underscores the mathematician’s role as both a researcher and an innovator in educational paradigms.</w:t>
      </w:r>
    </w:p>
    <w:p>
      <w:pPr>
        <w:pStyle w:val="BodyText"/>
      </w:pPr>
      <w:r>
        <w:t xml:space="preserve">At the university level, research output from mathematicians in</w:t>
      </w:r>
      <w:r>
        <w:t xml:space="preserve"> </w:t>
      </w:r>
      <w:r>
        <w:rPr>
          <w:bCs/>
          <w:b/>
        </w:rPr>
        <w:t xml:space="preserve">Kuwait Kuwait City</w:t>
      </w:r>
      <w:r>
        <w:t xml:space="preserve"> </w:t>
      </w:r>
      <w:r>
        <w:t xml:space="preserve">has gained international recognition. Publications in reputable journals such as the Journal of Mathematical Analysis and Applications and participation in global conferences highlight the city’s growing reputation as a center for mathematical excellence.</w:t>
      </w:r>
    </w:p>
    <w:bookmarkEnd w:id="23"/>
    <w:bookmarkStart w:id="24" w:name="Xc2a4e91f4c7c6787e85aa7fd2cc0114cbd7969f"/>
    <w:p>
      <w:pPr>
        <w:pStyle w:val="Heading2"/>
      </w:pPr>
      <w:r>
        <w:t xml:space="preserve">Challenges and Opportunities: The Path Forward for Mathematics in Kuwait</w:t>
      </w:r>
    </w:p>
    <w:p>
      <w:pPr>
        <w:pStyle w:val="FirstParagraph"/>
      </w:pPr>
      <w:r>
        <w:t xml:space="preserve">Despite these advancements, mathematicians in</w:t>
      </w:r>
      <w:r>
        <w:t xml:space="preserve"> </w:t>
      </w:r>
      <w:r>
        <w:rPr>
          <w:bCs/>
          <w:b/>
        </w:rPr>
        <w:t xml:space="preserve">Kuwait Kuwait City</w:t>
      </w:r>
      <w:r>
        <w:t xml:space="preserve"> </w:t>
      </w:r>
      <w:r>
        <w:t xml:space="preserve">face challenges such as limited funding for pure mathematics research and a reliance on short-term projects tied to national priorities. Additionally, the need to balance theoretical research with practical applications poses a unique dilemma for scholars who aim to contribute both locally and globally.</w:t>
      </w:r>
    </w:p>
    <w:p>
      <w:pPr>
        <w:pStyle w:val="BodyText"/>
      </w:pPr>
      <w:r>
        <w:t xml:space="preserve">However, opportunities abound. The Kuwait government’s Vision 2035 initiative emphasizes science and technology as drivers of economic diversification, creating new avenues for mathematical research. Partnerships with foreign universities and research institutions can further enrich the academic ecosystem in</w:t>
      </w:r>
      <w:r>
        <w:t xml:space="preserve"> </w:t>
      </w:r>
      <w:r>
        <w:rPr>
          <w:bCs/>
          <w:b/>
        </w:rPr>
        <w:t xml:space="preserve">Kuwait Kuwait City</w:t>
      </w:r>
      <w:r>
        <w:t xml:space="preserve">, fostering a culture of collaboration that transcends borders.</w:t>
      </w:r>
    </w:p>
    <w:bookmarkEnd w:id="24"/>
    <w:bookmarkStart w:id="25" w:name="X48438a6141f8725ea730fcc2d99dd3de73c3324"/>
    <w:p>
      <w:pPr>
        <w:pStyle w:val="Heading2"/>
      </w:pPr>
      <w:r>
        <w:t xml:space="preserve">Conclusion: The Enduring Legacy of the Mathematician in Kuwait City</w:t>
      </w:r>
    </w:p>
    <w:p>
      <w:pPr>
        <w:pStyle w:val="FirstParagraph"/>
      </w:pPr>
      <w:r>
        <w:t xml:space="preserve">In conclusion, the mathematician’s contributions to</w:t>
      </w:r>
      <w:r>
        <w:t xml:space="preserve"> </w:t>
      </w:r>
      <w:r>
        <w:rPr>
          <w:bCs/>
          <w:b/>
        </w:rPr>
        <w:t xml:space="preserve">Kuwait Kuwait City</w:t>
      </w:r>
      <w:r>
        <w:t xml:space="preserve"> </w:t>
      </w:r>
      <w:r>
        <w:t xml:space="preserve">are multifaceted, spanning education, research, and societal development. From addressing environmental challenges through mathematical modeling to revolutionizing teaching methodologies, these scholars exemplify the transformative power of mathematics. As</w:t>
      </w:r>
      <w:r>
        <w:t xml:space="preserve"> </w:t>
      </w:r>
      <w:r>
        <w:rPr>
          <w:bCs/>
          <w:b/>
        </w:rPr>
        <w:t xml:space="preserve">Kuwait Kuwait City</w:t>
      </w:r>
      <w:r>
        <w:t xml:space="preserve"> </w:t>
      </w:r>
      <w:r>
        <w:t xml:space="preserve">continues to evolve as a hub for innovation and learning, the role of mathematicians will remain central to its academic and economic aspirations. This abstract academic document underscores the necessity of supporting mathematical research and education in</w:t>
      </w:r>
      <w:r>
        <w:t xml:space="preserve"> </w:t>
      </w:r>
      <w:r>
        <w:rPr>
          <w:bCs/>
          <w:b/>
        </w:rPr>
        <w:t xml:space="preserve">Kuwait Kuwait City</w:t>
      </w:r>
      <w:r>
        <w:t xml:space="preserve">, ensuring that future generations can harness the discipline’s potential for global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Kuwait Kuwait City</dc:title>
  <dc:creator/>
  <dc:language>en</dc:language>
  <cp:keywords/>
  <dcterms:created xsi:type="dcterms:W3CDTF">2026-07-22T00:51:45Z</dcterms:created>
  <dcterms:modified xsi:type="dcterms:W3CDTF">2026-07-22T00:51:45Z</dcterms:modified>
</cp:coreProperties>
</file>

<file path=docProps/custom.xml><?xml version="1.0" encoding="utf-8"?>
<Properties xmlns="http://schemas.openxmlformats.org/officeDocument/2006/custom-properties" xmlns:vt="http://schemas.openxmlformats.org/officeDocument/2006/docPropsVTypes"/>
</file>