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Mathematician</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6" w:name="Xb38af78c152878858ca57ec516ec767556c479c"/>
    <w:p>
      <w:pPr>
        <w:pStyle w:val="Heading1"/>
      </w:pPr>
      <w:r>
        <w:t xml:space="preserve">Abstract Academic Document: The Role of a Mathematician in Malaysia Kuala Lumpur</w:t>
      </w:r>
    </w:p>
    <w:p>
      <w:pPr>
        <w:pStyle w:val="FirstParagraph"/>
      </w:pPr>
      <w:r>
        <w:rPr>
          <w:bCs/>
          <w:b/>
        </w:rPr>
        <w:t xml:space="preserve">Abstract:</w:t>
      </w:r>
    </w:p>
    <w:p>
      <w:pPr>
        <w:pStyle w:val="BodyText"/>
      </w:pPr>
      <w:r>
        <w:t xml:space="preserve">The academic study of mathematicians and their contributions to society is a cornerstone of scientific progress. In the context of Malaysia, particularly Kuala Lumpur, the role of mathematicians extends beyond theoretical exploration into practical applications that shape urban development, technological innovation, and economic growth. This abstract academic document examines the historical significance, contemporary relevance, and future prospects of mathematicians in Malaysia Kuala Lumpur. It explores how mathematical research has influenced local policies, education systems, and interdisciplinary collaborations while addressing challenges faced by mathematicians in a rapidly evolving global landscape.</w:t>
      </w:r>
    </w:p>
    <w:bookmarkStart w:id="20" w:name="X5e4b2d228a97a8f8752794dd33e0a3831274952"/>
    <w:p>
      <w:pPr>
        <w:pStyle w:val="Heading2"/>
      </w:pPr>
      <w:r>
        <w:t xml:space="preserve">1. Introduction: The Intersection of Mathematics and Society</w:t>
      </w:r>
    </w:p>
    <w:p>
      <w:pPr>
        <w:pStyle w:val="FirstParagraph"/>
      </w:pPr>
      <w:r>
        <w:t xml:space="preserve">Mathematics is often described as the language of the universe, yet its applications are deeply rooted in human societies. In Malaysia Kuala Lumpur, a city renowned for its multiculturalism and economic dynamism, mathematicians play a pivotal role in addressing complex challenges. From optimizing traffic flow to advancing data analytics for smart cities, mathematicians contribute to solutions that align with Malaysia’s national goals of becoming an advanced digital economy by 2025. This document highlights the unique position of mathematicians in Kuala Lumpur as both scholars and problem-solvers, emphasizing their importance in fostering innovation and sustainable development.</w:t>
      </w:r>
    </w:p>
    <w:bookmarkEnd w:id="20"/>
    <w:bookmarkStart w:id="21" w:name="X26a50191b2f9989445926f66668ab1f0a275a7f"/>
    <w:p>
      <w:pPr>
        <w:pStyle w:val="Heading2"/>
      </w:pPr>
      <w:r>
        <w:t xml:space="preserve">2. Historical Context: Mathematics in Malaysia</w:t>
      </w:r>
    </w:p>
    <w:p>
      <w:pPr>
        <w:pStyle w:val="FirstParagraph"/>
      </w:pPr>
      <w:r>
        <w:t xml:space="preserve">The history of mathematics in Malaysia is intertwined with the country’s colonial past and post-independence educational reforms. While traditional Malay mathematics, such as the use of abacuses (known as "abakus") for trade calculations, dates back centuries, systematic mathematical education gained prominence during British colonial rule. The establishment of institutions like Universiti Kebangsaan Malaysia (UKM) and Universiti Teknologi Malaysia (UTM) in the mid-20th century marked a turning point in formalizing mathematical research. Kuala Lumpur, as the nation’s capital, has since become a hub for advanced studies, hosting research centers focused on computational mathematics and applied statistics.</w:t>
      </w:r>
    </w:p>
    <w:bookmarkEnd w:id="21"/>
    <w:bookmarkStart w:id="22" w:name="X7bfa17dc97ce743858ca7bfd30b68803748a638"/>
    <w:p>
      <w:pPr>
        <w:pStyle w:val="Heading2"/>
      </w:pPr>
      <w:r>
        <w:t xml:space="preserve">3. Contributions of Mathematicians to Malaysia Kuala Lumpur</w:t>
      </w:r>
    </w:p>
    <w:p>
      <w:pPr>
        <w:pStyle w:val="FirstParagraph"/>
      </w:pPr>
      <w:r>
        <w:t xml:space="preserve">Mathematicians in Kuala Lumpur have made significant strides in both theoretical and applied fields. Their work spans cryptography, operations research, and mathematical modeling of climate change impacts—issues critical to Malaysia’s environmental policies. For instance, researchers at the Institute for Mathematical Research (INSPEM) at UKM have developed algorithms to predict urban flooding in low-lying areas of Kuala Lumpur, a problem exacerbated by rising sea levels and monsoon rains. Additionally, collaborations between mathematicians and engineers have led to the optimization of public transportation networks using graph theory and linear programming.</w:t>
      </w:r>
    </w:p>
    <w:p>
      <w:pPr>
        <w:pStyle w:val="BodyText"/>
      </w:pPr>
      <w:r>
        <w:t xml:space="preserve">Education is another domain where mathematicians in Kuala Lumpur have left an indelible mark. The integration of STEM (Science, Technology, Engineering, Mathematics) curricula in Malaysian schools has been influenced by the advocacy of local mathematicians who emphasize the importance of critical thinking and problem-solving skills. Initiatives like the Malaysia Mathematical Olympiad (MMO), organized by the Malaysian Mathematical Sciences Society (PERSAMA), have nurtured young talents and raised awareness about mathematics as a career path.</w:t>
      </w:r>
    </w:p>
    <w:bookmarkEnd w:id="22"/>
    <w:bookmarkStart w:id="23" w:name="X021401d53e998cb2dd9051f21ba66ba98049952"/>
    <w:p>
      <w:pPr>
        <w:pStyle w:val="Heading2"/>
      </w:pPr>
      <w:r>
        <w:t xml:space="preserve">4. Challenges Faced by Mathematicians in Kuala Lumpur</w:t>
      </w:r>
    </w:p>
    <w:p>
      <w:pPr>
        <w:pStyle w:val="FirstParagraph"/>
      </w:pPr>
      <w:r>
        <w:t xml:space="preserve">Despite their contributions, mathematicians in Malaysia face challenges that hinder their potential impact. One major issue is the limited funding allocated to pure mathematics compared to applied sciences. While industries and governments prioritize projects with immediate economic returns, theoretical research often receives less attention. This gap can discourage young researchers from pursuing careers in mathematics.</w:t>
      </w:r>
    </w:p>
    <w:p>
      <w:pPr>
        <w:pStyle w:val="BodyText"/>
      </w:pPr>
      <w:r>
        <w:t xml:space="preserve">Another challenge is the lack of interdisciplinary collaboration between mathematicians and professionals in other fields. Although Kuala Lumpur is a global city, fostering partnerships between academia and industry remains underdeveloped. Mathematicians frequently encounter difficulties in communicating the value of their work to policymakers, who may perceive mathematics as abstract rather than practical.</w:t>
      </w:r>
    </w:p>
    <w:bookmarkEnd w:id="23"/>
    <w:bookmarkStart w:id="24" w:name="opportunities-for-growth-and-innovation"/>
    <w:p>
      <w:pPr>
        <w:pStyle w:val="Heading2"/>
      </w:pPr>
      <w:r>
        <w:t xml:space="preserve">5. Opportunities for Growth and Innovation</w:t>
      </w:r>
    </w:p>
    <w:p>
      <w:pPr>
        <w:pStyle w:val="FirstParagraph"/>
      </w:pPr>
      <w:r>
        <w:t xml:space="preserve">The rise of digital technologies presents unprecedented opportunities for mathematicians in Kuala Lumpur. The Ministry of Education’s emphasis on developing a "Malaysian Digital Economy" has created demand for expertise in data science, artificial intelligence, and cybersecurity—fields deeply rooted in mathematical principles. Mathematicians can leverage this momentum to drive innovation through startups or research partnerships with tech firms.</w:t>
      </w:r>
    </w:p>
    <w:p>
      <w:pPr>
        <w:pStyle w:val="BodyText"/>
      </w:pPr>
      <w:r>
        <w:t xml:space="preserve">Furthermore, Malaysia’s strategic location as a regional hub offers mathematicians the chance to collaborate with international institutions. Programs like the Malaysian-Indonesian-Thailand (MIT) trilateral cooperation and participation in global conferences such as the International Congress of Mathematicians (ICM) provide platforms for knowledge exchange and career advancement.</w:t>
      </w:r>
    </w:p>
    <w:bookmarkEnd w:id="24"/>
    <w:bookmarkStart w:id="25" w:name="X1b833c7cb1ba6b3e9ee5bbb871712e63adf4c23"/>
    <w:p>
      <w:pPr>
        <w:pStyle w:val="Heading2"/>
      </w:pPr>
      <w:r>
        <w:t xml:space="preserve">6. Conclusion: The Future of Mathematics in Malaysia Kuala Lumpur</w:t>
      </w:r>
    </w:p>
    <w:p>
      <w:pPr>
        <w:pStyle w:val="FirstParagraph"/>
      </w:pPr>
      <w:r>
        <w:t xml:space="preserve">In conclusion, mathematicians in Malaysia Kuala Lumpur occupy a unique position at the crossroads of tradition and modernity. Their work not only advances academic knowledge but also addresses real-world problems that resonate with the aspirations of a developing nation. To fully harness this potential, it is imperative to invest in research infrastructure, promote interdisciplinary collaboration, and enhance public perception of mathematics as a vital discipline.</w:t>
      </w:r>
    </w:p>
    <w:p>
      <w:pPr>
        <w:pStyle w:val="BodyText"/>
      </w:pPr>
      <w:r>
        <w:t xml:space="preserve">This abstract academic document underscores the importance of recognizing mathematicians as key drivers of progress in Malaysia Kuala Lumpur. By supporting their endeavors through policy reforms and community engagement, Malaysia can position itself as a leader in mathematical innovation within Southeast Asia.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Mathematician in Malaysia Kuala Lumpur</dc:title>
  <dc:creator/>
  <dc:language>en</dc:language>
  <cp:keywords/>
  <dcterms:created xsi:type="dcterms:W3CDTF">2026-07-20T23:24:53Z</dcterms:created>
  <dcterms:modified xsi:type="dcterms:W3CDTF">2026-07-20T23:24:53Z</dcterms:modified>
</cp:coreProperties>
</file>

<file path=docProps/custom.xml><?xml version="1.0" encoding="utf-8"?>
<Properties xmlns="http://schemas.openxmlformats.org/officeDocument/2006/custom-properties" xmlns:vt="http://schemas.openxmlformats.org/officeDocument/2006/docPropsVTypes"/>
</file>