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63272557dbaf082ca06d663581d2426bfe38127"/>
    <w:p>
      <w:pPr>
        <w:pStyle w:val="Heading1"/>
      </w:pPr>
      <w:r>
        <w:t xml:space="preserve">Abstract Academic Document: The Legacy of a Mathematician in Mexico City</w:t>
      </w:r>
    </w:p>
    <w:p>
      <w:pPr>
        <w:pStyle w:val="FirstParagraph"/>
      </w:pPr>
      <w:r>
        <w:rPr>
          <w:bCs/>
          <w:b/>
        </w:rPr>
        <w:t xml:space="preserve">Abstract:</w:t>
      </w:r>
      <w:r>
        <w:t xml:space="preserve"> </w:t>
      </w:r>
      <w:r>
        <w:t xml:space="preserve">This academic document presents an exploration of the life, contributions, and enduring influence of a prominent mathematician whose work has significantly shaped the intellectual landscape of Mexico City. Focusing on the interplay between mathematics and cultural identity in one of Latin America's most vibrant urban centers, this study examines how mathematical innovation in Mexico City has not only advanced global scientific discourse but also reinforced local academic traditions. The analysis centers on a specific mathematician whose pioneering research in [specific field, e.g., topology, algebraic geometry] has left an indelible mark on both national and international scholarly communities. By contextualizing their achievements within the sociohistorical framework of Mexico City—its role as a hub for higher education, technological advancement, and interdisciplinary collaboration—the document underscores the unique contributions of this figure to Mexican academia. The study employs a combination of biographical analysis, archival research, and critical engagement with primary sources to illuminate how this mathematician navigated challenges such as resource limitations and cultural barriers while fostering a legacy that continues to inspire emerging scholars in Mexico City.</w:t>
      </w:r>
    </w:p>
    <w:bookmarkStart w:id="20" w:name="X274fb6df96cf53abfe38cdfd876b627b43728bf"/>
    <w:p>
      <w:pPr>
        <w:pStyle w:val="Heading2"/>
      </w:pPr>
      <w:r>
        <w:t xml:space="preserve">1. Introduction: The Mathematician in the Heart of Mexico City</w:t>
      </w:r>
    </w:p>
    <w:p>
      <w:pPr>
        <w:pStyle w:val="FirstParagraph"/>
      </w:pPr>
      <w:r>
        <w:t xml:space="preserve">Mexico City, as the capital of Mexico and a global center for education, research, and innovation, has long been a crucible for intellectual exchange. Among its most notable contributions to academia is its nurturing environment for mathematicians who have achieved international acclaim. The subject of this study—a distinguished mathematician whose work spans [specific field]—embodies the intersection of academic rigor and cultural context in Mexico City. Born in [city, e.g., Mexico City], educated at institutions such as the Universidad Nacional Autónoma de México (UNAM) or the Instituto Politécnico Nacional (IPN), this individual’s career trajectory reflects both personal ambition and the city’s commitment to fostering scientific excellence. Their work has not only advanced mathematical theory but also addressed pressing societal challenges, aligning with Mexico City’s broader mission to position itself as a leader in STEM fields.</w:t>
      </w:r>
    </w:p>
    <w:bookmarkEnd w:id="20"/>
    <w:bookmarkStart w:id="21" w:name="X6328af6731fe5f33ec8259039bd045185af2ea2"/>
    <w:p>
      <w:pPr>
        <w:pStyle w:val="Heading2"/>
      </w:pPr>
      <w:r>
        <w:t xml:space="preserve">2. Mathematical Contributions: A Synthesis of Theory and Practice</w:t>
      </w:r>
    </w:p>
    <w:p>
      <w:pPr>
        <w:pStyle w:val="FirstParagraph"/>
      </w:pPr>
      <w:r>
        <w:t xml:space="preserve">The mathematician under discussion is renowned for their groundbreaking research in [specific field, e.g., differential equations, cryptography, or computational mathematics]. Their work on [specific theorem, model, or problem] has redefined approaches to solving complex mathematical problems. For instance, their development of [specific contribution] has been cited in over X peer-reviewed journals and has influenced applications ranging from engineering to data science. This innovation is particularly significant within Mexico City’s academic ecosystem, where interdisciplinary collaboration between mathematics and other disciplines—such as economics, environmental science, or artificial intelligence—is increasingly prioritized.</w:t>
      </w:r>
    </w:p>
    <w:p>
      <w:pPr>
        <w:pStyle w:val="BodyText"/>
      </w:pPr>
      <w:r>
        <w:t xml:space="preserve">Moreover, the mathematician’s contributions extend beyond theoretical frameworks. They have actively engaged in applied mathematics projects that address local challenges in Mexico City. For example, their research on [specific application] has directly informed urban planning strategies to mitigate traffic congestion or optimize public transportation systems. Such work exemplifies the pragmatic integration of mathematical theory into real-world solutions, a hallmark of academic institutions like UNAM and the Centro de Investigación y de Estudios Avanzados (CINVESTAV) in Mexico City.</w:t>
      </w:r>
    </w:p>
    <w:bookmarkEnd w:id="21"/>
    <w:bookmarkStart w:id="22" w:name="Xe91d8003d4253d8ca2adee37054fa60f0c0e8ca"/>
    <w:p>
      <w:pPr>
        <w:pStyle w:val="Heading2"/>
      </w:pPr>
      <w:r>
        <w:t xml:space="preserve">3. The Role of Mexico City: A Nexus for Mathematical Innovation</w:t>
      </w:r>
    </w:p>
    <w:p>
      <w:pPr>
        <w:pStyle w:val="FirstParagraph"/>
      </w:pPr>
      <w:r>
        <w:t xml:space="preserve">Mexico City’s unique role as a cultural, political, and academic hub has been instrumental in shaping the mathematician’s career. The city’s proximity to major research institutions, its diverse population of scholars from across Latin America and beyond, and its historical emphasis on education have created an environment conducive to both individual achievement and collective progress. For example, the mathematician’s early exposure to collaborative projects at UNAM or participation in international conferences hosted in Mexico City—such as those organized by the Sociedad Matemática Mexicana (SMM)—provided critical opportunities for networking and professional growth.</w:t>
      </w:r>
    </w:p>
    <w:p>
      <w:pPr>
        <w:pStyle w:val="BodyText"/>
      </w:pPr>
      <w:r>
        <w:t xml:space="preserve">Additionally, Mexico City’s commitment to investing in STEM education has enabled the mathematician to mentor future generations of scholars. Through initiatives such as [specific program, e.g., a research fellowship at CINVESTAV or a public outreach series at the Museo de Ciencias], they have worked to demystify mathematics for students and professionals alike. This aligns with broader efforts by the Mexican government and academic institutions to enhance scientific literacy in a city where over X% of the population has access to higher education.</w:t>
      </w:r>
    </w:p>
    <w:bookmarkEnd w:id="22"/>
    <w:bookmarkStart w:id="23" w:name="X43ab2eb93b3a30fbc4d3e1095af0d11f6464dd3"/>
    <w:p>
      <w:pPr>
        <w:pStyle w:val="Heading2"/>
      </w:pPr>
      <w:r>
        <w:t xml:space="preserve">4. Challenges and Triumphs: Overcoming Barriers in Mexico’s Academic Landscape</w:t>
      </w:r>
    </w:p>
    <w:p>
      <w:pPr>
        <w:pStyle w:val="FirstParagraph"/>
      </w:pPr>
      <w:r>
        <w:t xml:space="preserve">Despite Mexico City’s strengths, the mathematician faced significant challenges, including limited funding for research in niche mathematical fields and a historical underemphasis on STEM disciplines compared to other regions. However, their resilience—coupled with strategic partnerships with international institutions such as [specific university or organization]—allowed them to overcome these obstacles. For instance, their collaboration on [specific project] secured critical resources from global funding bodies while elevating the profile of Mexico City as a center for mathematical innovation.</w:t>
      </w:r>
    </w:p>
    <w:p>
      <w:pPr>
        <w:pStyle w:val="BodyText"/>
      </w:pPr>
      <w:r>
        <w:t xml:space="preserve">The mathematician’s advocacy for gender and racial equity in STEM fields further distinguishes their legacy. By founding or participating in initiatives like [specific organization], they have addressed systemic disparities within Mexican academia, ensuring that underrepresented groups have equitable access to opportunities in mathematics. This aligns with Mexico City’s growing emphasis on inclusivity and social justice, as seen in policies promoting diversity across its universities.</w:t>
      </w:r>
    </w:p>
    <w:bookmarkEnd w:id="23"/>
    <w:bookmarkStart w:id="24" w:name="X13f48a97459da50b266cf38e31ab6a4e3558951"/>
    <w:p>
      <w:pPr>
        <w:pStyle w:val="Heading2"/>
      </w:pPr>
      <w:r>
        <w:t xml:space="preserve">5. Conclusion: A Legacy That Transcends Borders</w:t>
      </w:r>
    </w:p>
    <w:p>
      <w:pPr>
        <w:pStyle w:val="FirstParagraph"/>
      </w:pPr>
      <w:r>
        <w:t xml:space="preserve">The contributions of this mathematician to both the field of [specific field] and the academic culture of Mexico City underscore the profound impact that individual scholars can have when supported by a dynamic urban environment. Their work not only advances mathematical knowledge but also reinforces Mexico City’s identity as a global leader in education and research. As institutions such as UNAM, CINVESTAV, and IPN continue to invest in STEM programs, the legacy of this mathematician serves as a reminder of the power of academic collaboration and cultural context in shaping scientific progress.</w:t>
      </w:r>
    </w:p>
    <w:p>
      <w:pPr>
        <w:pStyle w:val="BodyText"/>
      </w:pPr>
      <w:r>
        <w:t xml:space="preserve">In conclusion, this study highlights how the intersection of personal dedication and institutional support in Mexico City has enabled a mathematician to achieve international recognition while addressing local and global challenges. Their story is not merely one of individual achievement but also a testament to the transformative potential of mathematics as a tool for societal development in one of Latin America’s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Legacy of a Mathematician in Mexico City</dc:title>
  <dc:creator/>
  <dc:language>en</dc:language>
  <cp:keywords/>
  <dcterms:created xsi:type="dcterms:W3CDTF">2026-07-21T09:08:35Z</dcterms:created>
  <dcterms:modified xsi:type="dcterms:W3CDTF">2026-07-21T09:08:35Z</dcterms:modified>
</cp:coreProperties>
</file>

<file path=docProps/custom.xml><?xml version="1.0" encoding="utf-8"?>
<Properties xmlns="http://schemas.openxmlformats.org/officeDocument/2006/custom-properties" xmlns:vt="http://schemas.openxmlformats.org/officeDocument/2006/docPropsVTypes"/>
</file>