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0" w:name="X7dbf05e9cfe5966ea352a17f14d73a04a9f1fbc"/>
    <w:p>
      <w:pPr>
        <w:pStyle w:val="Heading1"/>
      </w:pPr>
      <w:r>
        <w:t xml:space="preserve">Abstract Academic Document: The Role of Mathematicians in Nigeria, Abuja</w:t>
      </w:r>
    </w:p>
    <w:p>
      <w:pPr>
        <w:pStyle w:val="FirstParagraph"/>
      </w:pPr>
      <w:r>
        <w:rPr>
          <w:bCs/>
          <w:b/>
        </w:rPr>
        <w:t xml:space="preserve">Introduction:</w:t>
      </w:r>
    </w:p>
    <w:p>
      <w:pPr>
        <w:pStyle w:val="BodyText"/>
      </w:pPr>
      <w:r>
        <w:t xml:space="preserve">In the evolving academic and scientific landscape of modern societies, mathematicians play a pivotal role in shaping technological advancements, economic policies, and educational frameworks. In Nigeria’s capital city, Abuja—a hub of political stability and academic innovation—the contributions of mathematicians are both foundational and transformative. This abstract explores the significance of mathematicians in Nigeria’s federal capital territory (FCT), emphasizing their impact on academia, research, and national development. By examining the historical context, current challenges, and future prospects for mathematicians in Abuja, this document underscores why their work is critical to Nigeria’s progress.</w:t>
      </w:r>
    </w:p>
    <w:p>
      <w:pPr>
        <w:pStyle w:val="BodyText"/>
      </w:pPr>
      <w:r>
        <w:rPr>
          <w:bCs/>
          <w:b/>
        </w:rPr>
        <w:t xml:space="preserve">Historical Context of Mathematics in Nigeria:</w:t>
      </w:r>
    </w:p>
    <w:p>
      <w:pPr>
        <w:pStyle w:val="BodyText"/>
      </w:pPr>
      <w:r>
        <w:t xml:space="preserve">Nigeria’s engagement with mathematics dates back to colonial times when British educational systems introduced Western-style curricula. However, post-independence, the Nigerian government prioritized STEM (Science, Technology, Engineering, and Mathematics) education to drive national development. Abuja, established as the capital in 1991 and strategically located at the center of Nigeria’s geopolitical boundaries, became a focal point for academic institutions. The University of Abuja (UNIABUJA), the Federal University of Technology Minna (FUTMINNA), and other research centers have since emerged as pillars for mathematical innovation. Mathematicians in these institutions have not only advanced theoretical knowledge but also applied it to solve real-world challenges, such as optimizing public infrastructure, improving agricultural yields, and enhancing financial systems.</w:t>
      </w:r>
    </w:p>
    <w:p>
      <w:pPr>
        <w:pStyle w:val="BodyText"/>
      </w:pPr>
      <w:r>
        <w:rPr>
          <w:bCs/>
          <w:b/>
        </w:rPr>
        <w:t xml:space="preserve">The Role of Mathematicians in Abuja’s Academic Institutions:</w:t>
      </w:r>
    </w:p>
    <w:p>
      <w:pPr>
        <w:pStyle w:val="BodyText"/>
      </w:pPr>
      <w:r>
        <w:t xml:space="preserve">Mathematicians in Nigeria’s capital have become instrumental in fostering interdisciplinary research. For instance, the University of Abuja’s Department of Mathematics has produced scholars who have contributed to global mathematical discourse through publications on differential equations, computational mathematics, and statistics. Their work has been cited internationally, reflecting the growing academic rigor in Abuja. Additionally, mathematicians collaborate with engineers and economists to develop models for urban planning—a critical need in a rapidly expanding city like Abuja. These collaborations exemplify how theoretical mathematics can be applied to address infrastructure gaps and support sustainable development.</w:t>
      </w:r>
    </w:p>
    <w:p>
      <w:pPr>
        <w:pStyle w:val="BodyText"/>
      </w:pPr>
      <w:r>
        <w:rPr>
          <w:bCs/>
          <w:b/>
        </w:rPr>
        <w:t xml:space="preserve">Challenges Facing Mathematicians in Nigeria, Abuja:</w:t>
      </w:r>
    </w:p>
    <w:p>
      <w:pPr>
        <w:pStyle w:val="BodyText"/>
      </w:pPr>
      <w:r>
        <w:t xml:space="preserve">Despite their contributions, mathematicians in Abuja face significant challenges. Limited funding for research, outdated infrastructure, and a lack of industry partnerships hinder their ability to conduct high-impact studies. Furthermore, the Nigerian education system often prioritizes short-term gains over long-term academic investments, leading to brain drain as talented mathematicians seek opportunities abroad. In Abuja, while there are government initiatives like the Tertiary Education Trust Fund (TETFUND) and the National Research Foundation (NRF), these programs require greater allocation of resources to support mathematical research effectively.</w:t>
      </w:r>
    </w:p>
    <w:p>
      <w:pPr>
        <w:pStyle w:val="BodyText"/>
      </w:pPr>
      <w:r>
        <w:rPr>
          <w:bCs/>
          <w:b/>
        </w:rPr>
        <w:t xml:space="preserve">Opportunities for Growth and Innovation:</w:t>
      </w:r>
    </w:p>
    <w:p>
      <w:pPr>
        <w:pStyle w:val="BodyText"/>
      </w:pPr>
      <w:r>
        <w:t xml:space="preserve">The Federal Capital Territory offers unique opportunities for mathematicians to drive national progress. Abuja’s strategic location and status as the political center of Nigeria position it as a potential hub for technological innovation. For example, mathematicians could lead efforts in data analytics to improve public administration or develop algorithms for smart cities. Partnerships with international institutions, such as the African Institute for Mathematical Sciences (AIMS) and the Nigerian Mathematical Society (NMS), could further enhance research capacity. Additionally, integrating mathematics education with technology—through initiatives like coding bootcamps and AI-focused curricula—could inspire a new generation of problem-solvers in Abuja.</w:t>
      </w:r>
    </w:p>
    <w:p>
      <w:pPr>
        <w:pStyle w:val="BodyText"/>
      </w:pPr>
      <w:r>
        <w:rPr>
          <w:bCs/>
          <w:b/>
        </w:rPr>
        <w:t xml:space="preserve">Mathematicians as Catalysts for Economic Development:</w:t>
      </w:r>
    </w:p>
    <w:p>
      <w:pPr>
        <w:pStyle w:val="BodyText"/>
      </w:pPr>
      <w:r>
        <w:t xml:space="preserve">In Nigeria, where the informal economy dominates, mathematicians can contribute to formalizing economic structures through quantitative modeling. In Abuja, they have already played a role in optimizing tax policies and forecasting economic trends. Moreover, their expertise is crucial in combating financial fraud and improving banking systems. For instance, mathematical algorithms are increasingly being used to detect anomalies in transaction data—a necessity for Nigeria’s evolving digital economy. By training students in applied mathematics and data science, Abuja’s institutions can cultivate a workforce equipped to address these challenges.</w:t>
      </w:r>
    </w:p>
    <w:p>
      <w:pPr>
        <w:pStyle w:val="BodyText"/>
      </w:pPr>
      <w:r>
        <w:rPr>
          <w:bCs/>
          <w:b/>
        </w:rPr>
        <w:t xml:space="preserve">Policy Recommendations for Supporting Mathematicians:</w:t>
      </w:r>
    </w:p>
    <w:p>
      <w:pPr>
        <w:pStyle w:val="BodyText"/>
      </w:pPr>
      <w:r>
        <w:t xml:space="preserve">To fully harness the potential of mathematicians in Abuja, policymakers must prioritize several areas. First, increased funding for STEM education and research is essential. Second, creating incentives such as grants and scholarships for graduate students in mathematics can retain talent within Nigeria. Third, fostering public-private partnerships between universities and industries will ensure that mathematical research addresses practical needs. Finally, promoting international collaborations through exchange programs can expose Nigerian mathematicians to global standards of excellence.</w:t>
      </w:r>
    </w:p>
    <w:p>
      <w:pPr>
        <w:pStyle w:val="BodyText"/>
      </w:pPr>
      <w:r>
        <w:rPr>
          <w:bCs/>
          <w:b/>
        </w:rPr>
        <w:t xml:space="preserve">Conclusion:</w:t>
      </w:r>
    </w:p>
    <w:p>
      <w:pPr>
        <w:pStyle w:val="BodyText"/>
      </w:pPr>
      <w:r>
        <w:t xml:space="preserve">The role of mathematicians in Nigeria’s capital city, Abuja, is both critical and transformative. From advancing academic knowledge to solving socio-economic challenges, their work forms the backbone of sustainable development. However, overcoming systemic barriers requires a concerted effort from academia, government, and industry stakeholders. By investing in mathematics education and research infrastructure in Abuja, Nigeria can position itself as a leader in STEM innovation across Africa. The journey of mathematicians in this dynamic city is not merely an academic endeavor—it is a vital step toward the nation’s future prosperity.</w:t>
      </w:r>
    </w:p>
    <w:p>
      <w:pPr>
        <w:pStyle w:val="BodyText"/>
      </w:pPr>
      <w:r>
        <w:rPr>
          <w:bCs/>
          <w:b/>
        </w:rPr>
        <w:t xml:space="preserve">Keywords:</w:t>
      </w:r>
      <w:r>
        <w:t xml:space="preserve"> </w:t>
      </w:r>
      <w:r>
        <w:t xml:space="preserve">Abstract academic, Mathematician, Nigeria Abuja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Nigeria, Abuja</dc:title>
  <dc:creator/>
  <dc:language>en</dc:language>
  <cp:keywords/>
  <dcterms:created xsi:type="dcterms:W3CDTF">2026-07-20T22:16:54Z</dcterms:created>
  <dcterms:modified xsi:type="dcterms:W3CDTF">2026-07-20T22:16:54Z</dcterms:modified>
</cp:coreProperties>
</file>

<file path=docProps/custom.xml><?xml version="1.0" encoding="utf-8"?>
<Properties xmlns="http://schemas.openxmlformats.org/officeDocument/2006/custom-properties" xmlns:vt="http://schemas.openxmlformats.org/officeDocument/2006/docPropsVTypes"/>
</file>