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Russia</w:t>
      </w:r>
      <w:r>
        <w:t xml:space="preserve"> </w:t>
      </w:r>
      <w:r>
        <w:t xml:space="preserve">Moscow</w:t>
      </w:r>
    </w:p>
    <w:bookmarkStart w:id="25" w:name="X15ea740fc7d92842abdae4c493c8f198a7094aa"/>
    <w:p>
      <w:pPr>
        <w:pStyle w:val="Heading1"/>
      </w:pPr>
      <w:r>
        <w:t xml:space="preserve">Abstract Academic Document on the Role of a Mathematician in Russia, Moscow</w:t>
      </w:r>
    </w:p>
    <w:p>
      <w:pPr>
        <w:pStyle w:val="FirstParagraph"/>
      </w:pPr>
      <w:r>
        <w:rPr>
          <w:iCs/>
          <w:i/>
          <w:bCs/>
          <w:b/>
        </w:rPr>
        <w:t xml:space="preserve">An Abstract Academic Examination of the Contributions and Significance of a Mathematician in the Context of Higher Education and Scientific Research in Russia, Moscow</w:t>
      </w:r>
    </w:p>
    <w:p>
      <w:pPr>
        <w:pStyle w:val="BodyText"/>
      </w:pPr>
      <w:r>
        <w:t xml:space="preserve">The field of mathematics has long been intertwined with the intellectual and cultural identity of Russia, particularly within its capital city, Moscow. As a hub for scientific innovation, academic excellence, and historical legacy in mathematical thought, Moscow has nurtured generations of mathematicians whose work continues to shape global knowledge. This abstract academic document explores the multifaceted role of a mathematician in the context of Russia’s unique socio-political and educational landscape, with a focus on their contributions to theoretical mathematics, applied sciences, and interdisciplinary research within Moscow’s premier institutions. By examining the historical trajectory of mathematical development in Russia and its contemporary relevance, this document highlights how mathematicians in Moscow serve as both custodians of tradition and pioneers of innovation.</w:t>
      </w:r>
    </w:p>
    <w:bookmarkStart w:id="20" w:name="X6f3de26f7674a92bf0e6cf15ddef13e81fcc771"/>
    <w:p>
      <w:pPr>
        <w:pStyle w:val="Heading2"/>
      </w:pPr>
      <w:r>
        <w:t xml:space="preserve">1. The Historical Context: Mathematics in Russia</w:t>
      </w:r>
    </w:p>
    <w:p>
      <w:pPr>
        <w:pStyle w:val="FirstParagraph"/>
      </w:pPr>
      <w:r>
        <w:t xml:space="preserve">Russia’s mathematical heritage dates back to the 18th century, with figures such as Leonhard Euler (who worked at the St. Petersburg Academy) laying foundational groundwork for analytical mathematics. However, it was during the 19th and early 20th centuries that Moscow emerged as a preeminent center for mathematical research, thanks in part to institutions like the Moscow State University (MSU), founded in 1940. The city’s academic environment fostered a culture of rigorous intellectual inquiry, producing luminaries such as Andrey Kolmogorov, who revolutionized probability theory and topology. This historical backdrop underscores the centrality of mathematics to Russia’s national identity and its role in shaping Moscow as a global epicenter for mathematical thought.</w:t>
      </w:r>
    </w:p>
    <w:p>
      <w:pPr>
        <w:pStyle w:val="BodyText"/>
      </w:pPr>
      <w:r>
        <w:t xml:space="preserve">The Soviet era further cemented Moscow’s status by emphasizing STEM (science, technology, engineering, and mathematics) education as a cornerstone of state policy. Mathematicians were not only scientists but also symbols of national pride, their work seen as vital to technological advancement and ideological influence. This legacy persists today, with Moscow’s academic institutions continuing to prioritize mathematical research while adapting to contemporary challenges such as digital transformation and global collaboration.</w:t>
      </w:r>
    </w:p>
    <w:bookmarkEnd w:id="20"/>
    <w:bookmarkStart w:id="21" w:name="X4cf26a5eeec6a8260bcc68fcdb10021a1892a57"/>
    <w:p>
      <w:pPr>
        <w:pStyle w:val="Heading2"/>
      </w:pPr>
      <w:r>
        <w:t xml:space="preserve">2. The Role of a Mathematician in Modern Russia</w:t>
      </w:r>
    </w:p>
    <w:p>
      <w:pPr>
        <w:pStyle w:val="FirstParagraph"/>
      </w:pPr>
      <w:r>
        <w:t xml:space="preserve">In the 21st century, mathematicians in Moscow operate within a dynamic ecosystem that balances tradition with modernity. Their responsibilities extend beyond theoretical exploration; they are educators, innovators, and problem-solvers whose work addresses pressing societal and scientific needs. Key areas of focus include cryptography (essential for national security), data science (driven by Russia’s growing tech sector), and mathematical modeling in fields such as climate science and economics.</w:t>
      </w:r>
    </w:p>
    <w:p>
      <w:pPr>
        <w:pStyle w:val="BodyText"/>
      </w:pPr>
      <w:r>
        <w:t xml:space="preserve">A mathematician in Moscow is often a bridge between abstract theory and practical application. For instance, research into algebraic geometry or number theory may have direct implications for cybersecurity, while advances in computational mathematics support industries ranging from aerospace engineering to artificial intelligence. This dual role—scholar and practitioner—reflects the evolving demands of a knowledge-based economy.</w:t>
      </w:r>
    </w:p>
    <w:p>
      <w:pPr>
        <w:pStyle w:val="BodyText"/>
      </w:pPr>
      <w:r>
        <w:t xml:space="preserve">Moreover, mathematicians play a critical role in shaping education policy and curricula. Institutions like MSU and the Higher School of Economics (HSE) rely on their expertise to design programs that cultivate analytical thinking and technical proficiency. In doing so, they ensure that Russia’s mathematical tradition remains relevant to both national development and global scientific discourse.</w:t>
      </w:r>
    </w:p>
    <w:bookmarkEnd w:id="21"/>
    <w:bookmarkStart w:id="22" w:name="X84a7202a3a73d6ab53f6f13283233549e636e30"/>
    <w:p>
      <w:pPr>
        <w:pStyle w:val="Heading2"/>
      </w:pPr>
      <w:r>
        <w:t xml:space="preserve">3. Interdisciplinary Collaboration in Moscow</w:t>
      </w:r>
    </w:p>
    <w:p>
      <w:pPr>
        <w:pStyle w:val="FirstParagraph"/>
      </w:pPr>
      <w:r>
        <w:t xml:space="preserve">Moscow’s academic landscape encourages interdisciplinary collaboration, a trend that has gained momentum in recent decades. Mathematicians frequently work alongside physicists, engineers, computer scientists, and even social scientists to tackle complex problems. For example, the study of machine learning algorithms requires deep mathematical insights into optimization theory and statistics. Similarly, mathematicians contribute to epidemiological modeling during public health crises—a role that became particularly prominent during the COVID-19 pandemic.</w:t>
      </w:r>
    </w:p>
    <w:p>
      <w:pPr>
        <w:pStyle w:val="BodyText"/>
      </w:pPr>
      <w:r>
        <w:t xml:space="preserve">This collaborative ethos is evident in Moscow’s research centers, such as the Institute for Information Transmission Problems (IITP RAS) and the Keldysh Institute of Applied Mathematics. These institutions exemplify how mathematicians engage with applied challenges while maintaining their commitment to foundational research. Their work underscores the adaptability of mathematics as a discipline capable of addressing both theoretical questions and real-world issues.</w:t>
      </w:r>
    </w:p>
    <w:bookmarkEnd w:id="22"/>
    <w:bookmarkStart w:id="23" w:name="challenges-and-opportunities"/>
    <w:p>
      <w:pPr>
        <w:pStyle w:val="Heading2"/>
      </w:pPr>
      <w:r>
        <w:t xml:space="preserve">4. Challenges and Opportunities</w:t>
      </w:r>
    </w:p>
    <w:p>
      <w:pPr>
        <w:pStyle w:val="FirstParagraph"/>
      </w:pPr>
      <w:r>
        <w:t xml:space="preserve">Despite its strengths, the field of mathematics in Russia faces unique challenges. Political tensions, economic constraints, and brain drain have periodically affected the ability of Moscow’s institutions to attract and retain top talent. Additionally, the integration of emerging technologies such as quantum computing requires significant investment in infrastructure and training.</w:t>
      </w:r>
    </w:p>
    <w:p>
      <w:pPr>
        <w:pStyle w:val="BodyText"/>
      </w:pPr>
      <w:r>
        <w:t xml:space="preserve">However, these challenges also present opportunities for innovation. For instance, Russia’s emphasis on STEM education has created a pipeline of skilled professionals who are well-equipped to contribute to global research initiatives. Furthermore, international partnerships—such as collaborations with European and North American universities—allow Moscow-based mathematicians to stay at the forefront of cutting-edge developments in their fields.</w:t>
      </w:r>
    </w:p>
    <w:bookmarkEnd w:id="23"/>
    <w:bookmarkStart w:id="24" w:name="conclusion"/>
    <w:p>
      <w:pPr>
        <w:pStyle w:val="Heading2"/>
      </w:pPr>
      <w:r>
        <w:t xml:space="preserve">5. Conclusion</w:t>
      </w:r>
    </w:p>
    <w:p>
      <w:pPr>
        <w:pStyle w:val="FirstParagraph"/>
      </w:pPr>
      <w:r>
        <w:t xml:space="preserve">In conclusion, a mathematician in Russia, particularly within the vibrant academic environment of Moscow, occupies a pivotal role as both a scholar and an innovator. Their work spans centuries-old theoretical inquiries and contemporary applications that drive technological progress. By leveraging historical strengths while embracing modern challenges, mathematicians in Moscow continue to shape the future of science and education not only for their nation but for the global community. This abstract academic document underscores the enduring significance of mathematics as a discipline that transcends borders, cultures, and time—a legacy deeply rooted in the heart of Russia’s capital.</w:t>
      </w:r>
    </w:p>
    <w:p>
      <w:pPr>
        <w:pStyle w:val="BodyText"/>
      </w:pPr>
      <w:r>
        <w:rPr>
          <w:iCs/>
          <w:i/>
        </w:rPr>
        <w:t xml:space="preserve">Keywords: Abstract Academic, Mathematician, Russia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Russia Moscow</dc:title>
  <dc:creator/>
  <cp:keywords/>
  <dcterms:created xsi:type="dcterms:W3CDTF">2026-07-24T07:00:59Z</dcterms:created>
  <dcterms:modified xsi:type="dcterms:W3CDTF">2026-07-24T07:00:59Z</dcterms:modified>
</cp:coreProperties>
</file>

<file path=docProps/custom.xml><?xml version="1.0" encoding="utf-8"?>
<Properties xmlns="http://schemas.openxmlformats.org/officeDocument/2006/custom-properties" xmlns:vt="http://schemas.openxmlformats.org/officeDocument/2006/docPropsVTypes"/>
</file>