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e35916feb4c26c0a47ea01ab856637320396092"/>
    <w:p>
      <w:pPr>
        <w:pStyle w:val="Heading1"/>
      </w:pPr>
      <w:r>
        <w:t xml:space="preserve">Abstract Academic Document: The Role of Mathematicians in South Korea Seoul</w:t>
      </w:r>
    </w:p>
    <w:p>
      <w:pPr>
        <w:pStyle w:val="FirstParagraph"/>
      </w:pPr>
      <w:r>
        <w:t xml:space="preserve">This abstract academic document explores the multifaceted contributions and evolving significance of mathematicians within the context of South Korea’s capital city, Seoul. As a global hub for technological innovation, education, and research, Seoul has positioned itself as a critical player in advancing mathematical sciences. The interplay between mathematical theory and practical application in this dynamic urban environment underscores the vital role of mathematicians in shaping scientific progress, economic development, and academic excellence across South Korea.</w:t>
      </w:r>
    </w:p>
    <w:bookmarkStart w:id="20" w:name="the-mathematical-landscape-of-seoul"/>
    <w:p>
      <w:pPr>
        <w:pStyle w:val="Heading2"/>
      </w:pPr>
      <w:r>
        <w:t xml:space="preserve">The Mathematical Landscape of Seoul</w:t>
      </w:r>
    </w:p>
    <w:p>
      <w:pPr>
        <w:pStyle w:val="FirstParagraph"/>
      </w:pPr>
      <w:r>
        <w:t xml:space="preserve">Seoul, with its prestigious universities such as Seoul National University (SNU), Korea Advanced Institute of Science and Technology (KAIST), and Yonsei University, has long been a cornerstone of academic rigor in the natural sciences. Mathematicians operating within these institutions have contributed to groundbreaking research in areas such as algebraic geometry, number theory, and computational mathematics. Their work not only enhances the global standing of Korean academia but also provides foundational tools for advancements in technology, cryptography, artificial intelligence (AI), and data science—fields that are central to Seoul’s economic trajectory.</w:t>
      </w:r>
    </w:p>
    <w:p>
      <w:pPr>
        <w:pStyle w:val="BodyText"/>
      </w:pPr>
      <w:r>
        <w:t xml:space="preserve">The city’s strategic emphasis on STEM (Science, Technology, Engineering, and Mathematics) education has fostered a culture where mathematicians are seen as pivotal agents of innovation. Government initiatives such as the "National Research Foundation of Korea" (NRF) have allocated substantial resources to support mathematical research, ensuring that Seoul remains competitive in international scientific collaboration. This environment encourages mathematicians to address both theoretical challenges and real-world problems, bridging the gap between abstract concepts and practical solutions.</w:t>
      </w:r>
    </w:p>
    <w:bookmarkEnd w:id="20"/>
    <w:bookmarkStart w:id="21" w:name="Xc208eeb59e66b94859e83b179ba00dcc6a8b707"/>
    <w:p>
      <w:pPr>
        <w:pStyle w:val="Heading2"/>
      </w:pPr>
      <w:r>
        <w:t xml:space="preserve">Mathematicians as Catalysts for Innovation</w:t>
      </w:r>
    </w:p>
    <w:p>
      <w:pPr>
        <w:pStyle w:val="FirstParagraph"/>
      </w:pPr>
      <w:r>
        <w:t xml:space="preserve">The contributions of mathematicians in Seoul extend beyond academia into industries that drive the city’s economy. For instance, advancements in algorithmic optimization by Korean mathematicians have revolutionized sectors such as finance, logistics, and healthcare. The development of machine learning models for predictive analytics—a field deeply rooted in mathematical theory—has enabled South Korea to emerge as a leader in AI-driven solutions.</w:t>
      </w:r>
    </w:p>
    <w:p>
      <w:pPr>
        <w:pStyle w:val="BodyText"/>
      </w:pPr>
      <w:r>
        <w:t xml:space="preserve">Notable examples include the work of Dr. Lee Sangbae, a mathematician from Seoul who pioneered research in differential geometry with applications to robotics and autonomous systems. His collaboration with Seoul-based tech firms has resulted in patents that enhance precision manufacturing and intelligent transportation systems. Such achievements highlight how mathematicians in Seoul are not only theoretical thinkers but also pragmatic problem-solvers whose work directly impacts the city’s technological ecosystem.</w:t>
      </w:r>
    </w:p>
    <w:bookmarkEnd w:id="21"/>
    <w:bookmarkStart w:id="22" w:name="X8633c3496078251593a32c3aca866885101e1c8"/>
    <w:p>
      <w:pPr>
        <w:pStyle w:val="Heading2"/>
      </w:pPr>
      <w:r>
        <w:t xml:space="preserve">Academic Excellence and Global Collaboration</w:t>
      </w:r>
    </w:p>
    <w:p>
      <w:pPr>
        <w:pStyle w:val="FirstParagraph"/>
      </w:pPr>
      <w:r>
        <w:t xml:space="preserve">Seoul’s mathematicians have also played a key role in fostering international academic partnerships. Institutions like KAIST regularly host global conferences and workshops, attracting scholars from Europe, North America, and Asia to collaborate on interdisciplinary projects. These collaborations have led to joint publications in top-tier journals such as the *Journal of Mathematical Analysis and Applications* and *Advances in Mathematics*, further solidifying South Korea’s reputation as a hub for mathematical excellence.</w:t>
      </w:r>
    </w:p>
    <w:p>
      <w:pPr>
        <w:pStyle w:val="BodyText"/>
      </w:pPr>
      <w:r>
        <w:t xml:space="preserve">Moreover, mathematicians in Seoul have been instrumental in mentoring the next generation of researchers. Programs like the "Korea Institute for Advanced Study" (KIAS) provide young mathematicians with opportunities to engage in cutting-edge research under the guidance of internationally renowned scholars. This mentorship culture ensures a continuous pipeline of talent, sustaining Seoul’s position as a leader in mathematical innovation.</w:t>
      </w:r>
    </w:p>
    <w:bookmarkEnd w:id="22"/>
    <w:bookmarkStart w:id="23" w:name="challenges-and-opportunities"/>
    <w:p>
      <w:pPr>
        <w:pStyle w:val="Heading2"/>
      </w:pPr>
      <w:r>
        <w:t xml:space="preserve">Challenges and Opportunities</w:t>
      </w:r>
    </w:p>
    <w:p>
      <w:pPr>
        <w:pStyle w:val="FirstParagraph"/>
      </w:pPr>
      <w:r>
        <w:t xml:space="preserve">Despite its achievements, the mathematical community in Seoul faces challenges such as the need for increased public investment in theoretical research and greater integration of mathematics into cross-disciplinary fields. The rapid pace of technological change also demands that mathematicians adapt their methodologies to emerging areas like quantum computing and bioinformatics. However, these challenges present opportunities for growth, as seen in Seoul’s growing emphasis on interdisciplinary education programs that combine mathematics with computer science, engineering, and the life sciences.</w:t>
      </w:r>
    </w:p>
    <w:bookmarkEnd w:id="23"/>
    <w:bookmarkStart w:id="24" w:name="the-future-of-mathematics-in-seoul"/>
    <w:p>
      <w:pPr>
        <w:pStyle w:val="Heading2"/>
      </w:pPr>
      <w:r>
        <w:t xml:space="preserve">The Future of Mathematics in Seoul</w:t>
      </w:r>
    </w:p>
    <w:p>
      <w:pPr>
        <w:pStyle w:val="FirstParagraph"/>
      </w:pPr>
      <w:r>
        <w:t xml:space="preserve">Looking ahead, mathematicians in South Korea’s capital are poised to play an even more critical role in addressing global challenges. With the rise of AI and big data analytics, there is a growing demand for mathematical expertise to develop ethical frameworks for technology use, optimize urban infrastructure, and model complex systems such as climate change. Seoul’s mathematicians are uniquely positioned to contribute to these efforts, leveraging their deep theoretical knowledge alongside practical applications.</w:t>
      </w:r>
    </w:p>
    <w:p>
      <w:pPr>
        <w:pStyle w:val="BodyText"/>
      </w:pPr>
      <w:r>
        <w:t xml:space="preserve">Furthermore, the city’s commitment to fostering an inclusive academic environment ensures that mathematicians from diverse backgrounds can thrive. Initiatives like the "Seoul Global Scholars Program" provide financial and institutional support for international researchers, enriching the local academic community with global perspectives. This inclusivity is essential for maintaining Seoul’s reputation as a forward-thinking center for mathematical research.</w:t>
      </w:r>
    </w:p>
    <w:bookmarkEnd w:id="24"/>
    <w:bookmarkStart w:id="25" w:name="conclusion"/>
    <w:p>
      <w:pPr>
        <w:pStyle w:val="Heading2"/>
      </w:pPr>
      <w:r>
        <w:t xml:space="preserve">Conclusion</w:t>
      </w:r>
    </w:p>
    <w:p>
      <w:pPr>
        <w:pStyle w:val="FirstParagraph"/>
      </w:pPr>
      <w:r>
        <w:t xml:space="preserve">In conclusion, mathematicians in South Korea’s Seoul are indispensable to the city’s academic and economic landscape. Their contributions span theoretical advancements, industrial applications, and international collaboration, underscoring their role as architects of innovation. As Seoul continues to evolve into a global leader in science and technology, the work of its mathematicians will remain central to unlocking new frontiers in knowledge and solving humanity’s most pressing challenges. This abstract academic document affirms the enduring significance of mathematicians in shaping the future of South Korea’s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South Korea Seoul</dc:title>
  <dc:creator/>
  <dc:language>en</dc:language>
  <cp:keywords/>
  <dcterms:created xsi:type="dcterms:W3CDTF">2026-07-23T06:29:10Z</dcterms:created>
  <dcterms:modified xsi:type="dcterms:W3CDTF">2026-07-23T06:29:10Z</dcterms:modified>
</cp:coreProperties>
</file>

<file path=docProps/custom.xml><?xml version="1.0" encoding="utf-8"?>
<Properties xmlns="http://schemas.openxmlformats.org/officeDocument/2006/custom-properties" xmlns:vt="http://schemas.openxmlformats.org/officeDocument/2006/docPropsVTypes"/>
</file>