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Mechanic</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7" w:name="Xa10796794eea28d60822d1fd26e1f48d18c554b"/>
    <w:p>
      <w:pPr>
        <w:pStyle w:val="Heading1"/>
      </w:pPr>
      <w:r>
        <w:t xml:space="preserve">Abstract Academic Document: The Role and Challenges of Mechanics in Bangladesh Dhaka</w:t>
      </w:r>
    </w:p>
    <w:bookmarkStart w:id="20" w:name="abstract"/>
    <w:p>
      <w:pPr>
        <w:pStyle w:val="Heading2"/>
      </w:pPr>
      <w:r>
        <w:t xml:space="preserve">Abstract</w:t>
      </w:r>
    </w:p>
    <w:p>
      <w:pPr>
        <w:pStyle w:val="FirstParagraph"/>
      </w:pPr>
      <w:r>
        <w:t xml:space="preserve">This academic document explores the critical role of mechanics in the urban context of Bangladesh Dhaka, examining their contributions to economic development, transportation infrastructure, and technological adaptation. As a densely populated megacity with rapid industrialization and urbanization, Dhaka faces unique challenges in maintaining vehicle reliability and addressing the growing demand for mechanical services. This study highlights the socio-economic dynamics of mechanics in Dhaka, emphasizing their significance as both skilled laborers and key players in Bangladesh's economic ecosystem. Through a combination of qualitative analysis, field observations, and stakeholder interviews, this research identifies barriers such as lack of formal training, unregulated market practices, and limited access to modern tools. It also proposes policy recommendations to enhance the professionalization of mechanics in Dhaka while aligning their expertise with the nation's evolving infrastructure needs. The findings underscore the necessity of integrating mechanics into broader national development strategies, ensuring they are equipped to meet future challenges in a rapidly modernizing Bangladesh.</w:t>
      </w:r>
    </w:p>
    <w:bookmarkEnd w:id="20"/>
    <w:bookmarkStart w:id="21" w:name="introduction"/>
    <w:p>
      <w:pPr>
        <w:pStyle w:val="Heading2"/>
      </w:pPr>
      <w:r>
        <w:t xml:space="preserve">Introduction</w:t>
      </w:r>
    </w:p>
    <w:p>
      <w:pPr>
        <w:pStyle w:val="FirstParagraph"/>
      </w:pPr>
      <w:r>
        <w:t xml:space="preserve">Bangladesh Dhaka, as the capital and largest city of Bangladesh, is a hub of economic activity characterized by its sprawling transportation networks, burgeoning industrial sectors, and growing reliance on motorized vehicles. The increasing urban population has led to a surge in demand for mechanical services, from vehicle repairs to maintenance of industrial machinery. Mechanics in Dhaka play a pivotal role in sustaining the city's mobility and productivity, yet their profession remains under-researched despite its economic importance. This document provides an academic overview of the mechanic profession in Dhaka, contextualizing their work within Bangladesh's socio-economic framework. By analyzing the interplay between traditional practices and emerging technologies, this study seeks to address gaps in understanding how mechanics adapt to urbanization, environmental concerns, and technological advancements.</w:t>
      </w:r>
    </w:p>
    <w:bookmarkEnd w:id="21"/>
    <w:bookmarkStart w:id="22" w:name="methodology"/>
    <w:p>
      <w:pPr>
        <w:pStyle w:val="Heading2"/>
      </w:pPr>
      <w:r>
        <w:t xml:space="preserve">Methodology</w:t>
      </w:r>
    </w:p>
    <w:p>
      <w:pPr>
        <w:pStyle w:val="FirstParagraph"/>
      </w:pPr>
      <w:r>
        <w:t xml:space="preserve">The research methodology employed a mixed-methods approach to gather comprehensive insights into the mechanic profession in Dhaka. Primary data was collected through structured interviews with 50 mechanics across different areas of the city, including formal workshops and informal repair centers. Secondary data was sourced from government reports, academic journals, and industry publications focused on Bangladesh's transportation sector. Field observations were conducted at key locations such as Mirpur Industrial Area, Mohakhali Auto Market, and Shyamoli Workshop Complex to document the operational realities of mechanics. Additionally, surveys were distributed to vehicle owners and transport operators to understand their perceptions of mechanical services in Dhaka. The data was analyzed thematically to identify patterns related to skill development, market competition, and challenges faced by mechanics.</w:t>
      </w:r>
    </w:p>
    <w:bookmarkEnd w:id="22"/>
    <w:bookmarkStart w:id="23" w:name="findings"/>
    <w:p>
      <w:pPr>
        <w:pStyle w:val="Heading2"/>
      </w:pPr>
      <w:r>
        <w:t xml:space="preserve">Findings</w:t>
      </w:r>
    </w:p>
    <w:p>
      <w:pPr>
        <w:pStyle w:val="FirstParagraph"/>
      </w:pPr>
      <w:r>
        <w:t xml:space="preserve">The findings reveal that mechanics in Dhaka are predominantly self-taught or trained through informal apprenticeships, with limited access to formal education or certification programs. Over 70% of respondents reported learning their trade through hands-on experience rather than structured vocational training. This lack of formal qualifications often results in inconsistent service quality and safety standards, particularly in the unregulated repair shops scattered across the city. Furthermore, the influx of second-hand vehicles from neighboring countries has introduced new technical challenges, as mechanics must adapt to diverse models and outdated technologies without adequate support.</w:t>
      </w:r>
    </w:p>
    <w:p>
      <w:pPr>
        <w:pStyle w:val="BodyText"/>
      </w:pPr>
      <w:r>
        <w:t xml:space="preserve">Economic factors also play a significant role. Mechanics in Dhaka operate within a competitive market where pricing is often determined by demand rather than standardized rates. While some workshops thrive by catering to high-end clients or offering specialized services (e.g., automotive electronics), others struggle with low margins and seasonal fluctuations, especially during monsoon seasons when vehicle usage declines. Environmental concerns, such as emissions control and recycling of automotive waste, are rarely addressed due to limited awareness and regulatory enforcement.</w:t>
      </w:r>
    </w:p>
    <w:p>
      <w:pPr>
        <w:pStyle w:val="BodyText"/>
      </w:pPr>
      <w:r>
        <w:t xml:space="preserve">A critical challenge identified is the absence of a centralized system for certifying mechanics or regulating workshop practices. This has led to a proliferation of subpar services, undermining consumer trust and hindering the profession's growth. Additionally, many mechanics expressed frustration over the lack of investment in modern diagnostic tools and parts availability, which forces them to rely on imported components at higher costs.</w:t>
      </w:r>
    </w:p>
    <w:bookmarkEnd w:id="23"/>
    <w:bookmarkStart w:id="24" w:name="discussion"/>
    <w:p>
      <w:pPr>
        <w:pStyle w:val="Heading2"/>
      </w:pPr>
      <w:r>
        <w:t xml:space="preserve">Discussion</w:t>
      </w:r>
    </w:p>
    <w:p>
      <w:pPr>
        <w:pStyle w:val="FirstParagraph"/>
      </w:pPr>
      <w:r>
        <w:t xml:space="preserve">The role of mechanics in Bangladesh Dhaka cannot be overstated. As a city with over 15 million inhabitants and one of the fastest-growing economies in South Asia, Dhaka's transportation networks are its lifeblood. Mechanics contribute to this by ensuring vehicles remain operational, reducing traffic congestion, and supporting industries reliant on machinery. However, their potential is constrained by systemic issues such as poor infrastructure for parts supply chains, insufficient vocational training programs, and a lack of government incentives.</w:t>
      </w:r>
    </w:p>
    <w:p>
      <w:pPr>
        <w:pStyle w:val="BodyText"/>
      </w:pPr>
      <w:r>
        <w:t xml:space="preserve">Comparative analysis with other South Asian cities like Kathmandu or Colombo highlights Dhaka's unique challenges. While these cities have begun integrating mechanics into formal training frameworks, Bangladesh remains lagging in this regard. The informal nature of the profession also exacerbates issues like income inequality and occupational safety risks, as many mechanics work long hours in poorly ventilated spaces without protective gear.</w:t>
      </w:r>
    </w:p>
    <w:p>
      <w:pPr>
        <w:pStyle w:val="BodyText"/>
      </w:pPr>
      <w:r>
        <w:t xml:space="preserve">Technological advancements present both opportunities and threats. The adoption of electric vehicles (EVs) is gaining traction in Dhaka, necessitating new skills for mechanics to repair and maintain EV systems. However, the current workforce lacks expertise in this area, creating a potential skills gap unless addressed through targeted education programs.</w:t>
      </w:r>
    </w:p>
    <w:bookmarkEnd w:id="24"/>
    <w:bookmarkStart w:id="25" w:name="conclusion-and-recommendations"/>
    <w:p>
      <w:pPr>
        <w:pStyle w:val="Heading2"/>
      </w:pPr>
      <w:r>
        <w:t xml:space="preserve">Conclusion and Recommendations</w:t>
      </w:r>
    </w:p>
    <w:p>
      <w:pPr>
        <w:pStyle w:val="FirstParagraph"/>
      </w:pPr>
      <w:r>
        <w:t xml:space="preserve">In conclusion, mechanics in Bangladesh Dhaka are indispensable to the city's economic and infrastructural stability. However, their profession requires urgent attention to overcome existing barriers. Key recommendations include establishing formal vocational training centers for mechanics, implementing licensing systems to ensure quality control, and promoting public-private partnerships to provide access to modern tools and parts. Additionally, integrating environmental education into mechanic training programs could help address sustainability concerns.</w:t>
      </w:r>
    </w:p>
    <w:p>
      <w:pPr>
        <w:pStyle w:val="BodyText"/>
      </w:pPr>
      <w:r>
        <w:t xml:space="preserve">For Bangladesh's future growth, investing in the professionalization of mechanics is not just a labor issue but a strategic imperative. By empowering this workforce through education and infrastructure support, Dhaka can enhance its transportation efficiency, reduce environmental impacts, and foster inclusive economic development. This document advocates for policy reforms that recognize the mechanic profession as a cornerstone of Bangladesh's urban progress.</w:t>
      </w:r>
    </w:p>
    <w:bookmarkEnd w:id="25"/>
    <w:bookmarkStart w:id="26" w:name="references"/>
    <w:p>
      <w:pPr>
        <w:pStyle w:val="Heading2"/>
      </w:pPr>
      <w:r>
        <w:t xml:space="preserve">References</w:t>
      </w:r>
    </w:p>
    <w:p>
      <w:pPr>
        <w:numPr>
          <w:ilvl w:val="0"/>
          <w:numId w:val="1001"/>
        </w:numPr>
        <w:pStyle w:val="Compact"/>
      </w:pPr>
      <w:r>
        <w:t xml:space="preserve">Bangladesh Bureau of Statistics (2023). "Urban Development Report: Dhaka City."</w:t>
      </w:r>
    </w:p>
    <w:p>
      <w:pPr>
        <w:numPr>
          <w:ilvl w:val="0"/>
          <w:numId w:val="1001"/>
        </w:numPr>
        <w:pStyle w:val="Compact"/>
      </w:pPr>
      <w:r>
        <w:t xml:space="preserve">Islam, M. S. (2021). "Mechanical Services and Urban Mobility in South Asia." Journal of Transportation Studies.</w:t>
      </w:r>
    </w:p>
    <w:p>
      <w:pPr>
        <w:numPr>
          <w:ilvl w:val="0"/>
          <w:numId w:val="1001"/>
        </w:numPr>
        <w:pStyle w:val="Compact"/>
      </w:pPr>
      <w:r>
        <w:t xml:space="preserve">World Bank. (2022). "Transport Infrastructure Development in Bangladesh."</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Mechanic in Bangladesh Dhaka</dc:title>
  <dc:creator/>
  <cp:keywords/>
  <dcterms:created xsi:type="dcterms:W3CDTF">2026-07-21T03:17:21Z</dcterms:created>
  <dcterms:modified xsi:type="dcterms:W3CDTF">2026-07-21T03:17:21Z</dcterms:modified>
</cp:coreProperties>
</file>

<file path=docProps/custom.xml><?xml version="1.0" encoding="utf-8"?>
<Properties xmlns="http://schemas.openxmlformats.org/officeDocument/2006/custom-properties" xmlns:vt="http://schemas.openxmlformats.org/officeDocument/2006/docPropsVTypes"/>
</file>