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54ceabce4311024bd098ca91e8bbf079e91a7fa"/>
    <w:p>
      <w:pPr>
        <w:pStyle w:val="Heading1"/>
      </w:pPr>
      <w:r>
        <w:t xml:space="preserve">Abstract Academic Document: The Role of a Mechanic in Belgium Brussels</w:t>
      </w:r>
    </w:p>
    <w:p>
      <w:pPr>
        <w:pStyle w:val="FirstParagraph"/>
      </w:pPr>
      <w:r>
        <w:t xml:space="preserve">The role of a mechanic within the context of urban dynamics and economic structures has long been understudied, despite its critical contribution to infrastructure, mobility, and industrial development. This academic abstract explores the multifaceted significance of mechanics in the city region of Belgium Brussels, a cosmopolitan hub characterized by its linguistic diversity, regulatory frameworks, and rapid urbanization. By analyzing the unique challenges and opportunities faced by mechanics in this region, this document aims to contribute to a deeper understanding of how vocational expertise intersects with local governance, technological innovation, and socio-cultural factors in a European metropolis.</w:t>
      </w:r>
    </w:p>
    <w:bookmarkStart w:id="20" w:name="introduction"/>
    <w:p>
      <w:pPr>
        <w:pStyle w:val="Heading2"/>
      </w:pPr>
      <w:r>
        <w:t xml:space="preserve">Introduction</w:t>
      </w:r>
    </w:p>
    <w:p>
      <w:pPr>
        <w:pStyle w:val="FirstParagraph"/>
      </w:pPr>
      <w:r>
        <w:t xml:space="preserve">Belgium Brussels, often referred to as the de facto capital of the European Union due to its concentration of international institutions and diplomatic missions, is a city where economic activity thrives on a complex interplay between public policy, private enterprise, and multiculturalism. In such an environment, the role of a mechanic transcends mere technical labor; it becomes integral to sustaining mobility for both residents and transient professionals. This document delves into how mechanics in Belgium Brussels navigate regulatory standards, adapt to technological advancements, and cater to the diverse automotive needs of a population that includes nationals from over 180 countries.</w:t>
      </w:r>
    </w:p>
    <w:bookmarkEnd w:id="20"/>
    <w:bookmarkStart w:id="21" w:name="X75fd9a1badfb877047ab710b2569437181f2e43"/>
    <w:p>
      <w:pPr>
        <w:pStyle w:val="Heading2"/>
      </w:pPr>
      <w:r>
        <w:t xml:space="preserve">The Mechanic as a Pillar of Urban Mobility</w:t>
      </w:r>
    </w:p>
    <w:p>
      <w:pPr>
        <w:pStyle w:val="FirstParagraph"/>
      </w:pPr>
      <w:r>
        <w:t xml:space="preserve">Urban centers like Belgium Brussels rely heavily on the expertise of mechanics to maintain a functional transportation network. The city’s high density of vehicles, ranging from private cars to public transport fleets (e.g., trams, buses), necessitates a specialized and adaptable workforce. Mechanics in this region are not only responsible for routine maintenance but also for addressing the complexities of modern vehicle technologies, such as electric mobility solutions and hybrid systems introduced under European Union environmental mandates.</w:t>
      </w:r>
    </w:p>
    <w:p>
      <w:pPr>
        <w:pStyle w:val="BodyText"/>
      </w:pPr>
      <w:r>
        <w:t xml:space="preserve">Moreover, the presence of multinational corporations and embassies in Brussels has led to a surge in demand for high-end automotive services. Mechanics here must often cater to luxury vehicles from brands like Mercedes-Benz, BMW, and Tesla, requiring advanced training in diagnostic tools and software integration. This trend highlights the intersection of vocational skill development with international economic influences.</w:t>
      </w:r>
    </w:p>
    <w:bookmarkEnd w:id="21"/>
    <w:bookmarkStart w:id="22" w:name="regulatory-and-cultural-challenges"/>
    <w:p>
      <w:pPr>
        <w:pStyle w:val="Heading2"/>
      </w:pPr>
      <w:r>
        <w:t xml:space="preserve">Regulatory and Cultural Challenges</w:t>
      </w:r>
    </w:p>
    <w:p>
      <w:pPr>
        <w:pStyle w:val="FirstParagraph"/>
      </w:pPr>
      <w:r>
        <w:t xml:space="preserve">Belgium Brussels operates under a unique regulatory landscape shaped by both national legislation and EU directives. Mechanics in this region must adhere to stringent safety standards, emissions regulations, and waste management protocols. For example, the European Union’s “Euro 6” vehicle emission standards have necessitated significant upgrades to workshop equipment and training programs for mechanics.</w:t>
      </w:r>
    </w:p>
    <w:p>
      <w:pPr>
        <w:pStyle w:val="BodyText"/>
      </w:pPr>
      <w:r>
        <w:t xml:space="preserve">Culturally, Brussels’ multilingual environment presents both opportunities and challenges. The city’s official languages—Dutch, French, and German—are often accompanied by numerous other tongues spoken by expatriates. Mechanics must therefore possess multilingual communication skills or employ interpreters to interact effectively with clients from diverse backgrounds. This linguistic diversity also influences the types of vehicles serviced, as mechanics frequently encounter models from countries such as Japan (e.g., Toyota), Germany (e.g., Volkswagen), and South Korea (e.g., Hyundai).</w:t>
      </w:r>
    </w:p>
    <w:bookmarkEnd w:id="22"/>
    <w:bookmarkStart w:id="23" w:name="X07f216db8d2a63c9020a976f97332bf24c80f0f"/>
    <w:p>
      <w:pPr>
        <w:pStyle w:val="Heading2"/>
      </w:pPr>
      <w:r>
        <w:t xml:space="preserve">Technological Advancements and Skill Adaptation</w:t>
      </w:r>
    </w:p>
    <w:p>
      <w:pPr>
        <w:pStyle w:val="FirstParagraph"/>
      </w:pPr>
      <w:r>
        <w:t xml:space="preserve">The rapid evolution of automotive technology has placed a premium on continuous education for mechanics in Belgium Brussels. Modern vehicles are equipped with sophisticated systems, including advanced driver-assistance systems (ADAS), artificial intelligence-driven diagnostics, and connected car features. Mechanics must now be proficient in using computerized diagnostic tools like OBD-II scanners and software platforms such as Tech2 or VCDS to interpret vehicle data.</w:t>
      </w:r>
    </w:p>
    <w:p>
      <w:pPr>
        <w:pStyle w:val="BodyText"/>
      </w:pPr>
      <w:r>
        <w:t xml:space="preserve">Furthermore, the growing popularity of electric vehicles (EVs) has required mechanics to acquire specialized knowledge in battery management systems, charging infrastructure compatibility, and high-voltage electrical circuits. This shift aligns with Belgium’s broader commitment to reducing carbon emissions and transitioning toward sustainable mobility solutions.</w:t>
      </w:r>
    </w:p>
    <w:bookmarkEnd w:id="23"/>
    <w:bookmarkStart w:id="24" w:name="vocational-training-and-certification"/>
    <w:p>
      <w:pPr>
        <w:pStyle w:val="Heading2"/>
      </w:pPr>
      <w:r>
        <w:t xml:space="preserve">Vocational Training and Certification</w:t>
      </w:r>
    </w:p>
    <w:p>
      <w:pPr>
        <w:pStyle w:val="FirstParagraph"/>
      </w:pPr>
      <w:r>
        <w:t xml:space="preserve">Belgium Brussels offers a robust framework for vocational training in the mechanical field through institutions such as the École de Mécanique de la Fédération Wallonie-Bruxelles (FEB) and private technical academies. These programs emphasize hands-on experience, compliance with EU safety standards, and the integration of digital technologies into traditional automotive practices.</w:t>
      </w:r>
    </w:p>
    <w:p>
      <w:pPr>
        <w:pStyle w:val="BodyText"/>
      </w:pPr>
      <w:r>
        <w:t xml:space="preserve">Certification processes in Belgium require mechanics to complete apprenticeships, pass rigorous exams on both theoretical and practical aspects of vehicle repair, and demonstrate proficiency in emerging technologies. Additionally, continuous professional development (CPD) is mandated by many employers to ensure that mechanics stay current with advancements in their field.</w:t>
      </w:r>
    </w:p>
    <w:bookmarkEnd w:id="24"/>
    <w:bookmarkStart w:id="25" w:name="economic-impact-and-future-outlook"/>
    <w:p>
      <w:pPr>
        <w:pStyle w:val="Heading2"/>
      </w:pPr>
      <w:r>
        <w:t xml:space="preserve">Economic Impact and Future Outlook</w:t>
      </w:r>
    </w:p>
    <w:p>
      <w:pPr>
        <w:pStyle w:val="FirstParagraph"/>
      </w:pPr>
      <w:r>
        <w:t xml:space="preserve">The mechanic profession in Belgium Brussels contributes significantly to the local economy through direct employment, ancillary services (e.g., parts manufacturing, logistics), and indirect benefits such as reduced traffic congestion due to well-maintained vehicles. The sector also supports the city’s efforts to position itself as a leader in sustainable urban mobility by promoting eco-friendly repair practices and energy-efficient technologies.</w:t>
      </w:r>
    </w:p>
    <w:p>
      <w:pPr>
        <w:pStyle w:val="BodyText"/>
      </w:pPr>
      <w:r>
        <w:t xml:space="preserve">Looking ahead, the role of mechanics in Belgium Brussels is poised to evolve further with the adoption of autonomous vehicle technology and Industry 4.0 innovations. This will necessitate a shift from traditional mechanical skills toward interdisciplinary competencies involving data analysis, cybersecurity, and robotics.</w:t>
      </w:r>
    </w:p>
    <w:bookmarkEnd w:id="25"/>
    <w:bookmarkStart w:id="26" w:name="conclusion"/>
    <w:p>
      <w:pPr>
        <w:pStyle w:val="Heading2"/>
      </w:pPr>
      <w:r>
        <w:t xml:space="preserve">Conclusion</w:t>
      </w:r>
    </w:p>
    <w:p>
      <w:pPr>
        <w:pStyle w:val="FirstParagraph"/>
      </w:pPr>
      <w:r>
        <w:t xml:space="preserve">In conclusion, the mechanic in Belgium Brussels occupies a pivotal role in the city’s economic and environmental landscape. By bridging technical expertise with regulatory compliance, cultural adaptability, and technological innovation, mechanics contribute to maintaining urban mobility while aligning with global sustainability goals. This document underscores the importance of recognizing and supporting vocational professions like mechanics as essential components of modern urban ecosystems.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Mechanic in Belgium Brussels</dc:title>
  <dc:creator/>
  <dc:language>en</dc:language>
  <cp:keywords/>
  <dcterms:created xsi:type="dcterms:W3CDTF">2026-07-21T05:43:49Z</dcterms:created>
  <dcterms:modified xsi:type="dcterms:W3CDTF">2026-07-21T05:43:49Z</dcterms:modified>
</cp:coreProperties>
</file>

<file path=docProps/custom.xml><?xml version="1.0" encoding="utf-8"?>
<Properties xmlns="http://schemas.openxmlformats.org/officeDocument/2006/custom-properties" xmlns:vt="http://schemas.openxmlformats.org/officeDocument/2006/docPropsVTypes"/>
</file>