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10bc80fe5ba8ac7a1f95de242bd681a6e3a7398"/>
    <w:p>
      <w:pPr>
        <w:pStyle w:val="Heading1"/>
      </w:pPr>
      <w:r>
        <w:t xml:space="preserve">Abstract Academic: The Role of Mechanic in Brazil Rio de Janeiro</w:t>
      </w:r>
    </w:p>
    <w:p>
      <w:pPr>
        <w:pStyle w:val="FirstParagraph"/>
      </w:pPr>
      <w:r>
        <w:t xml:space="preserve">The role of the mechanic as a pivotal profession within the automotive and industrial sectors has long been recognized globally, but its significance is particularly pronounced in dynamic urban environments such as Brazil's Rio de Janeiro. This abstract academic document explores the multifaceted contributions of mechanics to the socio-economic and technological landscape of Rio de Janeiro, emphasizing their critical role in maintaining infrastructure, supporting transportation networks, and addressing environmental challenges unique to this coastal metropolis. Given Brazil’s reliance on automotive mobility and the complexities introduced by urbanization, climate conditions, and regulatory frameworks specific to the region, the mechanic's profession emerges as a cornerstone of both practical necessity and innovation.</w:t>
      </w:r>
    </w:p>
    <w:p>
      <w:pPr>
        <w:pStyle w:val="BodyText"/>
      </w:pPr>
      <w:r>
        <w:t xml:space="preserve">Rio de Janeiro, with its sprawling urban sprawl, heavy traffic congestion, and exposure to coastal environmental factors such as humidity and saltwater corrosion, presents distinct challenges for vehicle maintenance. Mechanics in this region must not only adhere to national standards set by regulatory bodies like the National Agency of Petroleum, Natural Gas and Biofuels (ANP) and the Brazilian Institute of Metrology (INMETRO) but also adapt to the specific demands of local conditions. The integration of modern diagnostic tools, eco-friendly repair practices, and compliance with emissions regulations are essential for mechanics operating in Rio de Janeiro. Furthermore, the profession is deeply intertwined with Brazil’s broader economic context, where automotive manufacturing and repair services constitute a significant portion of employment opportunities and industrial output.</w:t>
      </w:r>
    </w:p>
    <w:p>
      <w:pPr>
        <w:pStyle w:val="BodyText"/>
      </w:pPr>
      <w:r>
        <w:t xml:space="preserve">The academic analysis underscores the importance of vocational training programs tailored to the needs of Rio de Janeiro’s mechanics. Institutions such as Federal Institutes of Education, Science, and Technology (IFs) and private technical schools play a vital role in equipping professionals with skills ranging from traditional engine repairs to advanced computerized diagnostics. However, disparities in access to education and resources persist, particularly for lower-income communities where informal or unregulated repair services may dominate. This raises critical questions about the quality of service delivery, safety standards, and the long-term sustainability of Brazil’s automotive sector in urban centers like Rio de Janeiro.</w:t>
      </w:r>
    </w:p>
    <w:p>
      <w:pPr>
        <w:pStyle w:val="BodyText"/>
      </w:pPr>
      <w:r>
        <w:t xml:space="preserve">Environmental considerations also occupy a central place in this discussion. The rapid urbanization of Rio de Janeiro has exacerbated issues such as air pollution from older vehicles and improper disposal of hazardous materials used in repairs. Mechanics are increasingly being called upon to adopt sustainable practices, including the recycling of automotive waste, adherence to emissions control technologies, and the promotion of alternative fuel solutions such as ethanol-based engines. The Brazilian government’s push for cleaner energy initiatives aligns with these efforts but requires robust collaboration between regulatory agencies, industry stakeholders, and mechanics themselves to ensure effective implementation.</w:t>
      </w:r>
    </w:p>
    <w:p>
      <w:pPr>
        <w:pStyle w:val="BodyText"/>
      </w:pPr>
      <w:r>
        <w:t xml:space="preserve">Socio-culturally, the mechanic profession in Rio de Janeiro reflects broader narratives of resilience and adaptability. In a city marked by economic inequality and geographic diversity—from the affluent neighborhoods of Leblon to the informal settlements of Rocinha—mechanics serve as essential service providers for diverse populations. Their work not only sustains daily transportation but also contributes to local economies through job creation, small business development, and community engagement. Moreover, the profession has historically been a gateway for social mobility in Brazil, offering opportunities for individuals from marginalized backgrounds to acquire technical skills and entrepreneurial experience.</w:t>
      </w:r>
    </w:p>
    <w:p>
      <w:pPr>
        <w:pStyle w:val="BodyText"/>
      </w:pPr>
      <w:r>
        <w:t xml:space="preserve">The abstract also highlights emerging trends in the mechanic industry within Rio de Janeiro. The rise of electric vehicles (EVs) and hybrid technologies necessitates new training paradigms, as mechanics must now navigate battery systems, charging infrastructure, and software diagnostics. This transition presents both challenges and opportunities for the profession, requiring investment in education and infrastructure to keep pace with global technological shifts. Additionally, the integration of digital platforms—such as mobile apps for service scheduling and online diagnostic tools—has transformed how mechanics interact with clients, enhancing efficiency but also demanding new competencies in digital literacy.</w:t>
      </w:r>
    </w:p>
    <w:p>
      <w:pPr>
        <w:pStyle w:val="BodyText"/>
      </w:pPr>
      <w:r>
        <w:t xml:space="preserve">From an academic standpoint, the study of mechanics in Rio de Janeiro offers valuable insights into the intersection of labor economics, environmental policy, and technological innovation. It raises important questions about how urban centers can balance growth with sustainability while ensuring equitable access to skilled labor markets. The profession’s evolution in this context serves as a microcosm of broader societal challenges and adaptations, reflecting both the vulnerabilities and strengths of Brazil’s industrial landscape.</w:t>
      </w:r>
    </w:p>
    <w:p>
      <w:pPr>
        <w:pStyle w:val="BodyText"/>
      </w:pPr>
      <w:r>
        <w:t xml:space="preserve">In conclusion, the mechanic profession in Brazil Rio de Janeiro is a multifaceted phenomenon that transcends technical expertise. It embodies economic resilience, environmental stewardship, and cultural significance within one of South America’s most iconic cities. As Rio de Janeiro continues to evolve in response to global and local pressures, the role of mechanics will remain indispensable—not only for maintaining the city’s infrastructure but also for shaping its future through innovation and adaptability.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 in Brazil Rio de Janeiro</dc:title>
  <dc:creator/>
  <cp:keywords/>
  <dcterms:created xsi:type="dcterms:W3CDTF">2026-07-23T09:33:55Z</dcterms:created>
  <dcterms:modified xsi:type="dcterms:W3CDTF">2026-07-23T09:33:55Z</dcterms:modified>
</cp:coreProperties>
</file>

<file path=docProps/custom.xml><?xml version="1.0" encoding="utf-8"?>
<Properties xmlns="http://schemas.openxmlformats.org/officeDocument/2006/custom-properties" xmlns:vt="http://schemas.openxmlformats.org/officeDocument/2006/docPropsVTypes"/>
</file>