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w:t>
      </w:r>
      <w:r>
        <w:t xml:space="preserve"> </w:t>
      </w:r>
      <w:r>
        <w:t xml:space="preserve">in</w:t>
      </w:r>
      <w:r>
        <w:t xml:space="preserve"> </w:t>
      </w:r>
      <w:r>
        <w:t xml:space="preserve">Iraq</w:t>
      </w:r>
      <w:r>
        <w:t xml:space="preserve"> </w:t>
      </w:r>
      <w:r>
        <w:t xml:space="preserve">Baghdad</w:t>
      </w:r>
    </w:p>
    <w:p>
      <w:pPr>
        <w:pStyle w:val="FirstParagraph"/>
      </w:pPr>
      <w:r>
        <w:t xml:space="preserve">```html</w:t>
      </w:r>
    </w:p>
    <w:bookmarkStart w:id="20" w:name="Xbb1cf4818121f531b553794b935e9dea6364ade"/>
    <w:p>
      <w:pPr>
        <w:pStyle w:val="Heading1"/>
      </w:pPr>
      <w:r>
        <w:t xml:space="preserve">Abstract Academic Document: The Role of the Mechanic in Industrial Development and Economic Recovery in Baghdad, Iraq</w:t>
      </w:r>
    </w:p>
    <w:p>
      <w:pPr>
        <w:pStyle w:val="FirstParagraph"/>
      </w:pPr>
      <w:r>
        <w:rPr>
          <w:bCs/>
          <w:b/>
        </w:rPr>
        <w:t xml:space="preserve">Abstract:</w:t>
      </w:r>
    </w:p>
    <w:p>
      <w:pPr>
        <w:pStyle w:val="BodyText"/>
      </w:pPr>
      <w:r>
        <w:t xml:space="preserve">The academic exploration of the profession of a mechanic within the context of industrial development and economic recovery in Baghdad, Iraq, presents a critical analysis of how skilled laborers contribute to post-conflict infrastructure rehabilitation and sustainable growth. As one of the most populous cities in Iraq, Baghdad has historically been a hub for mechanical engineering, automotive repair, and industrial maintenance. However, decades of conflict, political instability, and underinvestment have severely impacted the availability of qualified mechanics and the functionality of mechanical systems across sectors such as transportation, energy production, and construction. This abstract academic document examines the evolving role of mechanists in Baghdad’s post-war recovery efforts while addressing systemic challenges that hinder their professional development.</w:t>
      </w:r>
    </w:p>
    <w:p>
      <w:pPr>
        <w:pStyle w:val="BodyText"/>
      </w:pPr>
      <w:r>
        <w:t xml:space="preserve">The profession of a mechanic in Baghdad has always been integral to maintaining the city’s infrastructure and economic activities. From repairing vehicles to maintaining oil drilling equipment, mechanics are essential for ensuring operational continuity. However, the prolonged conflict in Iraq has led to a decline in technical education programs, limited access to modern tools and machinery, and a brain drain of skilled professionals. These factors have created a significant gap between the demand for mechanical expertise and the supply of qualified practitioners.</w:t>
      </w:r>
    </w:p>
    <w:p>
      <w:pPr>
        <w:pStyle w:val="BodyText"/>
      </w:pPr>
      <w:r>
        <w:t xml:space="preserve">The study highlights how Baghdad’s economic recovery is contingent on revitalizing the mechanic profession. Post-2003, Iraq’s economy has struggled to rebuild its industrial base due to inadequate investment in technical education and infrastructure. Mechanic training programs in Baghdad have faced challenges such as outdated curricula, insufficient funding for workshops, and a lack of collaboration with international institutions that could provide modernization opportunities. As a result, many mechanics operating in the city are self-taught or trained through informal networks, leading to inconsistencies in skill quality and safety standards.</w:t>
      </w:r>
    </w:p>
    <w:p>
      <w:pPr>
        <w:pStyle w:val="BodyText"/>
      </w:pPr>
      <w:r>
        <w:t xml:space="preserve">Furthermore, the role of the mechanic extends beyond technical tasks; it is deeply intertwined with socio-economic resilience. In Baghdad, where unemployment rates remain high and economic opportunities are scarce, skilled mechanics serve as vital contributors to local job markets. By repairing vehicles and industrial equipment, they enable businesses to operate efficiently and reduce costs associated with downtime. Additionally, mechanics often provide employment for unskilled workers in their workshops, thereby contributing to community development.</w:t>
      </w:r>
    </w:p>
    <w:p>
      <w:pPr>
        <w:pStyle w:val="BodyText"/>
      </w:pPr>
      <w:r>
        <w:t xml:space="preserve">However, the challenges faced by mechanics in Baghdad are not insurmountable. The academic document emphasizes the need for strategic interventions to enhance the profession’s capacity and relevance. Recommendations include modernizing vocational training institutions, introducing partnerships with foreign technical universities to share expertise and resources, and implementing policies that incentivize private sector investment in mechanical infrastructure. For instance, government-led initiatives could subsidize advanced equipment for workshops or provide tax breaks for businesses that employ certified mechanics.</w:t>
      </w:r>
    </w:p>
    <w:p>
      <w:pPr>
        <w:pStyle w:val="BodyText"/>
      </w:pPr>
      <w:r>
        <w:t xml:space="preserve">The study also underscores the importance of aligning mechanic training programs with Iraq’s current industrial needs. Baghdad’s economy has traditionally relied on oil and gas industries, which require specialized mechanical skills in areas such as pipeline maintenance, drilling rig operations, and equipment calibration. However, the diversification of Iraq’s economy toward renewable energy sectors presents new opportunities for mechanics to acquire skills in solar panel installation or wind turbine maintenance. This shift necessitates a reorientation of training programs to include emerging technologies.</w:t>
      </w:r>
    </w:p>
    <w:p>
      <w:pPr>
        <w:pStyle w:val="BodyText"/>
      </w:pPr>
      <w:r>
        <w:t xml:space="preserve">Another critical aspect discussed in this academic abstract is the role of women and marginalized communities in the mechanic profession. Despite cultural barriers, there have been growing efforts to integrate women into technical fields, including mechanics. Educational institutions in Baghdad are beginning to offer gender-inclusive vocational programs that address these challenges. Similarly, initiatives aimed at training displaced individuals or those affected by war have highlighted the potential for mechanists to rebuild their lives through skilled employment.</w:t>
      </w:r>
    </w:p>
    <w:p>
      <w:pPr>
        <w:pStyle w:val="BodyText"/>
      </w:pPr>
      <w:r>
        <w:t xml:space="preserve">In addition to training and education, the document explores how technological advancements can empower mechanics in Baghdad. The integration of digital tools such as diagnostic software for automotive repair or 3D printing technologies for part manufacturing could revolutionize the profession. These innovations not only improve efficiency but also reduce dependency on imported parts, which is a major cost factor in Iraq’s economy.</w:t>
      </w:r>
    </w:p>
    <w:p>
      <w:pPr>
        <w:pStyle w:val="BodyText"/>
      </w:pPr>
      <w:r>
        <w:t xml:space="preserve">The academic analysis concludes that the mechanic profession in Baghdad, Iraq, is at a pivotal juncture. While historical and contemporary challenges have constrained its growth, there are clear pathways for revitalization through targeted investments in education, infrastructure modernization, and socio-economic inclusion. By elevating the status of mechanics as essential contributors to national development, Baghdad can unlock new avenues for industrial progress and poverty alleviation.</w:t>
      </w:r>
    </w:p>
    <w:p>
      <w:pPr>
        <w:pStyle w:val="BodyText"/>
      </w:pPr>
      <w:r>
        <w:t xml:space="preserve">This abstract academic document serves as a foundation for further research into the role of skilled laborers like mechanics in post-conflict reconstruction. It calls for interdisciplinary collaboration among policymakers, educators, and industry leaders to ensure that Baghdad’s mechanical sector becomes a cornerstone of the city’s economic resilience and global competitiveness. The integration of modern training methodologies, international partnerships, and community-driven initiatives will be critical to achieving this vision.</w:t>
      </w:r>
    </w:p>
    <w:p>
      <w:pPr>
        <w:pStyle w:val="BodyText"/>
      </w:pPr>
      <w:r>
        <w:rPr>
          <w:bCs/>
          <w:b/>
        </w:rPr>
        <w:t xml:space="preserve">Keywords:</w:t>
      </w:r>
      <w:r>
        <w:t xml:space="preserve"> </w:t>
      </w:r>
      <w:r>
        <w:t xml:space="preserve">Mechanic, Iraq Baghdad, Industrial Development, Economic Recovery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 in Iraq Baghdad</dc:title>
  <dc:creator/>
  <dc:language>en</dc:language>
  <cp:keywords/>
  <dcterms:created xsi:type="dcterms:W3CDTF">2026-07-23T16:00:10Z</dcterms:created>
  <dcterms:modified xsi:type="dcterms:W3CDTF">2026-07-23T16:00:10Z</dcterms:modified>
</cp:coreProperties>
</file>

<file path=docProps/custom.xml><?xml version="1.0" encoding="utf-8"?>
<Properties xmlns="http://schemas.openxmlformats.org/officeDocument/2006/custom-properties" xmlns:vt="http://schemas.openxmlformats.org/officeDocument/2006/docPropsVTypes"/>
</file>