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543f76e422dbbcbd96175b4e7b828269352a1da"/>
    <w:p>
      <w:pPr>
        <w:pStyle w:val="Heading1"/>
      </w:pPr>
      <w:r>
        <w:t xml:space="preserve">Abstract Academic Document: The Role and Evolution of Mechanics in Japan's Kyoto Region</w:t>
      </w:r>
    </w:p>
    <w:p>
      <w:pPr>
        <w:pStyle w:val="FirstParagraph"/>
      </w:pPr>
      <w:r>
        <w:t xml:space="preserve">This abstract academic document explores the critical role of mechanics within the socio-economic framework of Japan’s Kyoto region, emphasizing their historical significance, contemporary challenges, and future prospects. As a city deeply rooted in cultural heritage while simultaneously navigating rapid technological advancements, Kyoto presents a unique context for analyzing the intersection of traditional craftsmanship and modern mechanical innovation. The study investigates how mechanics in Kyoto—both as skilled professionals and as integral components of industrial systems—have adapted to Japan’s broader economic landscape, shaped by globalization, automation, and the preservation of local traditions.</w:t>
      </w:r>
    </w:p>
    <w:bookmarkStart w:id="20" w:name="Xb9ac7301b8878bc4b07725087839b734ede6857"/>
    <w:p>
      <w:pPr>
        <w:pStyle w:val="Heading2"/>
      </w:pPr>
      <w:r>
        <w:t xml:space="preserve">Historical Context: Mechanics in Kyoto’s Cultural Fabric</w:t>
      </w:r>
    </w:p>
    <w:p>
      <w:pPr>
        <w:pStyle w:val="FirstParagraph"/>
      </w:pPr>
      <w:r>
        <w:t xml:space="preserve">Kyoto, a city renowned for its centuries-old temples, artistry, and philosophical influence on Japanese culture, has long been a hub for artisanal trades. However, the rise of industrialization in the late 19th and early 20th centuries transformed Kyoto’s economy from one dominated by craftsmanship to one increasingly reliant on mechanical engineering. The Meiji Restoration (1868) marked a pivotal moment, as Japan’s modernization efforts necessitated skilled mechanics to support infrastructure development, transportation networks, and manufacturing. In Kyoto, this transition was particularly notable due to its proximity to both traditional industries and emerging technological sectors.</w:t>
      </w:r>
    </w:p>
    <w:p>
      <w:pPr>
        <w:pStyle w:val="BodyText"/>
      </w:pPr>
      <w:r>
        <w:t xml:space="preserve">Mechanics in Kyoto during this era were not merely technicians but custodians of a dual legacy: preserving the precision of traditional Japanese craftsmanship while embracing Western mechanical principles. This duality persists today, as Kyoto’s mechanics navigate the tension between maintaining cultural authenticity and adopting cutting-edge technologies such as robotics and AI-driven diagnostics.</w:t>
      </w:r>
    </w:p>
    <w:bookmarkEnd w:id="20"/>
    <w:bookmarkStart w:id="21" w:name="X2e65f10c822b3a8356cc48192349ffacf0b02d8"/>
    <w:p>
      <w:pPr>
        <w:pStyle w:val="Heading2"/>
      </w:pPr>
      <w:r>
        <w:t xml:space="preserve">Contemporary Dynamics: Mechanics in Kyoto’s Modern Economy</w:t>
      </w:r>
    </w:p>
    <w:p>
      <w:pPr>
        <w:pStyle w:val="FirstParagraph"/>
      </w:pPr>
      <w:r>
        <w:t xml:space="preserve">In the 21st century, Kyoto remains a vital center for research, education, and innovation in Japan. The city is home to prestigious institutions like Kyoto University and the RIKEN research institute, which contribute significantly to advancements in mechanical engineering. However, despite these academic and industrial assets, Kyoto’s mechanics face distinct challenges compared to larger metropolitan areas like Tokyo or Osaka.</w:t>
      </w:r>
    </w:p>
    <w:p>
      <w:pPr>
        <w:pStyle w:val="BodyText"/>
      </w:pPr>
      <w:r>
        <w:t xml:space="preserve">The region’s reliance on tourism and cultural preservation industries often limits the scale of mechanical sectors. For instance, automotive repair shops and manufacturing facilities in Kyoto are frequently smaller in size but demand high levels of expertise to service both traditional Japanese vehicles (such as antique kago carriages) and modern electric vehicles. This juxtaposition highlights the need for mechanics in Kyoto to be versatile, combining knowledge of historical preservation techniques with proficiency in contemporary mechanical systems.</w:t>
      </w:r>
    </w:p>
    <w:p>
      <w:pPr>
        <w:pStyle w:val="BodyText"/>
      </w:pPr>
      <w:r>
        <w:t xml:space="preserve">Moreover, Kyoto’s aging population and demographic shifts pose labor shortages for skilled mechanics. According to recent reports from Japan’s Ministry of Economy, Trade, and Industry (METI), the number of certified mechanics in rural and semi-urban regions like Kyoto has declined by over 30% since 2015. This trend underscores the urgency of revitalizing vocational training programs tailored to Kyoto’s specific needs.</w:t>
      </w:r>
    </w:p>
    <w:bookmarkEnd w:id="21"/>
    <w:bookmarkStart w:id="22" w:name="X6509edfe5e31a63d2f7ccff22bf670cdfec8f84"/>
    <w:p>
      <w:pPr>
        <w:pStyle w:val="Heading2"/>
      </w:pPr>
      <w:r>
        <w:t xml:space="preserve">Technological Integration and Cultural Preservation</w:t>
      </w:r>
    </w:p>
    <w:p>
      <w:pPr>
        <w:pStyle w:val="FirstParagraph"/>
      </w:pPr>
      <w:r>
        <w:t xml:space="preserve">A central theme of this study is the integration of technology into Kyoto’s mechanical practices without compromising cultural heritage. For example, traditional wooden temple restoration in Kyoto requires mechanics who understand both historical construction methods and modern materials science. Similarly, the region’s burgeoning interest in sustainable technologies has led to a growing demand for mechanics specializing in renewable energy systems, such as solar panel installation and electric vehicle maintenance.</w:t>
      </w:r>
    </w:p>
    <w:p>
      <w:pPr>
        <w:pStyle w:val="BodyText"/>
      </w:pPr>
      <w:r>
        <w:t xml:space="preserve">Case studies presented here include the adaptation of Kyoto-based repair shops to serve hybrid vehicles while maintaining partnerships with local cultural organizations. These collaborations ensure that mechanical work complements Kyoto’s identity as a city that harmonizes tradition with progress. Additionally, the use of 3D printing and digital modeling in restoring historical artifacts demonstrates how mechanics are at the forefront of merging innovation with preservation.</w:t>
      </w:r>
    </w:p>
    <w:bookmarkEnd w:id="22"/>
    <w:bookmarkStart w:id="23" w:name="educational-and-policy-implications"/>
    <w:p>
      <w:pPr>
        <w:pStyle w:val="Heading2"/>
      </w:pPr>
      <w:r>
        <w:t xml:space="preserve">Educational and Policy Implications</w:t>
      </w:r>
    </w:p>
    <w:p>
      <w:pPr>
        <w:pStyle w:val="FirstParagraph"/>
      </w:pPr>
      <w:r>
        <w:t xml:space="preserve">The findings of this research highlight critical gaps in Japan’s educational system for training mechanics. While Kyoto hosts technical colleges and vocational schools, there is a lack of curricula that explicitly connect mechanical skills to the region’s cultural context. This document argues for interdisciplinary programs that integrate history, engineering, and sustainability to prepare mechanics who can address both local and global challenges.</w:t>
      </w:r>
    </w:p>
    <w:p>
      <w:pPr>
        <w:pStyle w:val="BodyText"/>
      </w:pPr>
      <w:r>
        <w:t xml:space="preserve">From a policy perspective, the Japanese government must prioritize incentives for businesses in Kyoto to invest in mechanization training. Tax breaks for companies adopting advanced diagnostic tools or apprenticeship programs could alleviate labor shortages while fostering a new generation of skilled professionals. Furthermore, public-private partnerships between Kyoto’s universities and local industries are essential to bridge the gap between academic research and practical application.</w:t>
      </w:r>
    </w:p>
    <w:bookmarkEnd w:id="23"/>
    <w:bookmarkStart w:id="24" w:name="X1876217c9f42c68d146cef850c9e888c002455f"/>
    <w:p>
      <w:pPr>
        <w:pStyle w:val="Heading2"/>
      </w:pPr>
      <w:r>
        <w:t xml:space="preserve">Conclusion: The Future of Mechanics in Kyoto</w:t>
      </w:r>
    </w:p>
    <w:p>
      <w:pPr>
        <w:pStyle w:val="FirstParagraph"/>
      </w:pPr>
      <w:r>
        <w:t xml:space="preserve">In conclusion, mechanics in Japan’s Kyoto region embody a unique confluence of history, technology, and cultural identity. Their role extends beyond technical expertise to encompass the stewardship of Kyoto’s heritage while adapting to Japan’s evolving economic demands. As the city continues to balance modernity with tradition, mechanics will remain pivotal in shaping its future. This academic abstract underscores the need for further research into sustainable mechanical practices, education reforms, and policy interventions that empower Kyoto’s mechanics to thrive in an increasingly complex world.</w:t>
      </w:r>
    </w:p>
    <w:p>
      <w:pPr>
        <w:pStyle w:val="BodyText"/>
      </w:pPr>
      <w:r>
        <w:t xml:space="preserve">By centering on "Mechanic," "Japan," and "Kyoto" as interdependent concepts, this study provides a framework for understanding how localized mechanical industries can contribute to both regional development and national innovation. The insights gained here are not only relevant to Kyoto but also serve as a model for other cities grappling with similar socio-technological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Japan Kyoto</dc:title>
  <dc:creator/>
  <dc:language>en</dc:language>
  <cp:keywords/>
  <dcterms:created xsi:type="dcterms:W3CDTF">2026-07-23T08:32:20Z</dcterms:created>
  <dcterms:modified xsi:type="dcterms:W3CDTF">2026-07-23T08:32:20Z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