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ae2969f560548dbbf089d5bb31034d9ca7b2b1"/>
    <w:p>
      <w:pPr>
        <w:pStyle w:val="Heading1"/>
      </w:pPr>
      <w:r>
        <w:t xml:space="preserve">Abstract Academic: The Role of the Mechanic in the Netherlands Amsterdam</w:t>
      </w:r>
    </w:p>
    <w:p>
      <w:pPr>
        <w:pStyle w:val="FirstParagraph"/>
      </w:pPr>
      <w:r>
        <w:rPr>
          <w:bCs/>
          <w:b/>
        </w:rPr>
        <w:t xml:space="preserve">Keywords:</w:t>
      </w:r>
      <w:r>
        <w:t xml:space="preserve"> </w:t>
      </w:r>
      <w:r>
        <w:t xml:space="preserve">Mechanic, Netherlands Amsterdam, Automotive Industry, Urban Mobility, Sustainability Practices</w:t>
      </w:r>
    </w:p>
    <w:p>
      <w:pPr>
        <w:pStyle w:val="BodyText"/>
      </w:pPr>
      <w:r>
        <w:t xml:space="preserve">The role of a</w:t>
      </w:r>
      <w:r>
        <w:t xml:space="preserve"> </w:t>
      </w:r>
      <w:r>
        <w:rPr>
          <w:bCs/>
          <w:b/>
        </w:rPr>
        <w:t xml:space="preserve">Mechanic</w:t>
      </w:r>
      <w:r>
        <w:t xml:space="preserve"> </w:t>
      </w:r>
      <w:r>
        <w:t xml:space="preserve">in contemporary urban environments is increasingly critical as cities worldwide grapple with the challenges of infrastructure maintenance, environmental sustainability, and technological innovation. In the context of the</w:t>
      </w:r>
      <w:r>
        <w:t xml:space="preserve"> </w:t>
      </w:r>
      <w:r>
        <w:rPr>
          <w:bCs/>
          <w:b/>
        </w:rPr>
        <w:t xml:space="preserve">Netherlands Amsterdam</w:t>
      </w:r>
      <w:r>
        <w:t xml:space="preserve">, a city renowned for its commitment to ecological policies and advanced urban planning, the profession of a mechanic assumes unique dimensions shaped by local regulatory frameworks, societal priorities, and infrastructural demands. This academic abstract explores the multifaceted responsibilities of mechanics operating within Amsterdam’s dynamic automotive ecosystem, emphasizing their contributions to maintaining mobility systems aligned with the Netherlands’ national goals for carbon neutrality and sustainable transport.</w:t>
      </w:r>
    </w:p>
    <w:p>
      <w:pPr>
        <w:pStyle w:val="BodyText"/>
      </w:pPr>
      <w:r>
        <w:t xml:space="preserve">A</w:t>
      </w:r>
      <w:r>
        <w:t xml:space="preserve"> </w:t>
      </w:r>
      <w:r>
        <w:rPr>
          <w:bCs/>
          <w:b/>
        </w:rPr>
        <w:t xml:space="preserve">Mechanic</w:t>
      </w:r>
      <w:r>
        <w:t xml:space="preserve"> </w:t>
      </w:r>
      <w:r>
        <w:t xml:space="preserve">in Amsterdam is not merely a technician but a key player in ensuring that the city’s transportation network operates efficiently while adhering to stringent environmental regulations. The Netherlands, particularly Amsterdam, has set ambitious targets to reduce greenhouse gas emissions by 2030, which directly impacts the automotive sector. Mechanics in this region are tasked with adapting traditional repair practices to accommodate electric vehicles (EVs), hybrid systems, and low-emission technologies. This requires a high level of specialization in emerging fields such as battery diagnostics, regenerative braking systems, and software-driven vehicle maintenance. The academic analysis presented here examines how mechanics in Amsterdam navigate these challenges while balancing the demands of an aging population reliant on personal mobility and the city’s progressive push toward pedestrian-friendly infrastructure.</w:t>
      </w:r>
    </w:p>
    <w:p>
      <w:pPr>
        <w:pStyle w:val="BodyText"/>
      </w:pPr>
      <w:r>
        <w:t xml:space="preserve">The</w:t>
      </w:r>
      <w:r>
        <w:t xml:space="preserve"> </w:t>
      </w:r>
      <w:r>
        <w:rPr>
          <w:bCs/>
          <w:b/>
        </w:rPr>
        <w:t xml:space="preserve">Netherlands Amsterdam</w:t>
      </w:r>
      <w:r>
        <w:t xml:space="preserve"> </w:t>
      </w:r>
      <w:r>
        <w:t xml:space="preserve">serves as a microcosm of global urban centers striving to harmonize economic growth with environmental stewardship. As one of Europe’s most densely populated cities, Amsterdam faces unique logistical hurdles, including limited space for vehicle storage and repair facilities, high traffic congestion during peak hours, and a growing reliance on public transportation systems that require seamless integration with private vehicles. Mechanics in this context must collaborate closely with municipal authorities to ensure that their services align with urban mobility strategies such as the “Amsterdam Smart City” initiative. This initiative prioritizes data-driven solutions for traffic management and pollution control, which indirectly influences the role of mechanics through policies like mandatory emissions checks and incentives for EV adoption.</w:t>
      </w:r>
    </w:p>
    <w:p>
      <w:pPr>
        <w:pStyle w:val="BodyText"/>
      </w:pPr>
      <w:r>
        <w:t xml:space="preserve">An academic investigation into the qualifications and training required for mechanics in Amsterdam reveals a distinct emphasis on interdisciplinary expertise. Unlike traditional mechanic roles that focused solely on mechanical repairs, professionals in this city must now possess knowledge of renewable energy systems, digital diagnostics tools, and environmental impact assessments. The Netherlands’ education system, particularly institutions such as the University of Applied Sciences Utrecht and the Dutch Institute for Automotive Technology (DIT), has responded to these needs by incorporating modules on sustainable engineering and circular economy principles into their curricula. This academic adaptation ensures that mechanics are equipped to address the evolving demands of Amsterdam’s automotive landscape.</w:t>
      </w:r>
    </w:p>
    <w:p>
      <w:pPr>
        <w:pStyle w:val="BodyText"/>
      </w:pPr>
      <w:r>
        <w:t xml:space="preserve">The findings from this abstract highlight several key areas where mechanics in Amsterdam contribute to broader societal goals. First, they play a pivotal role in reducing carbon footprints by repairing and maintaining vehicles with high fuel efficiency or retrofitting older models with eco-friendly components. Second, their expertise supports the city’s vision of becoming car-free by 2030, as they provide technical support for transitioning public transport fleets to electric and hydrogen-powered alternatives. Third, mechanics act as intermediaries between consumers and policymakers, educating the public on sustainable driving practices and the long-term benefits of vehicle maintenance in reducing emissions.</w:t>
      </w:r>
    </w:p>
    <w:p>
      <w:pPr>
        <w:pStyle w:val="BodyText"/>
      </w:pPr>
      <w:r>
        <w:t xml:space="preserve">However, this academic analysis also identifies challenges faced by mechanics operating in Amsterdam. The rapid pace of technological innovation often outstrips training programs, leaving some professionals inadequately prepared for advanced diagnostic systems or EV-specific repairs. Additionally, the high cost of specialized equipment and compliance with strict EU safety standards pose financial barriers for independent workshops. These issues underscore the need for continued investment in vocational training and public-private partnerships to ensure that mechanics remain at the forefront of sustainable urban mobility solutions.</w:t>
      </w:r>
    </w:p>
    <w:p>
      <w:pPr>
        <w:pStyle w:val="BodyText"/>
      </w:pPr>
      <w:r>
        <w:t xml:space="preserve">In conclusion, the</w:t>
      </w:r>
      <w:r>
        <w:t xml:space="preserve"> </w:t>
      </w:r>
      <w:r>
        <w:rPr>
          <w:bCs/>
          <w:b/>
        </w:rPr>
        <w:t xml:space="preserve">Mechanic</w:t>
      </w:r>
      <w:r>
        <w:t xml:space="preserve"> </w:t>
      </w:r>
      <w:r>
        <w:t xml:space="preserve">in Amsterdam is a vital actor in the city’s journey toward environmental sustainability and smart urban development. Their work transcends traditional repair functions, encompassing roles as educators, innovators, and advocates for eco-conscious transportation. The</w:t>
      </w:r>
      <w:r>
        <w:t xml:space="preserve"> </w:t>
      </w:r>
      <w:r>
        <w:rPr>
          <w:bCs/>
          <w:b/>
        </w:rPr>
        <w:t xml:space="preserve">Netherlands Amsterdam</w:t>
      </w:r>
      <w:r>
        <w:t xml:space="preserve"> </w:t>
      </w:r>
      <w:r>
        <w:t xml:space="preserve">provides a unique case study of how mechanics can adapt to the demands of an environmentally progressive society while contributing to the city’s reputation as a global leader in sustainable urban living. This abstract underscores the necessity of integrating academic research into practical training programs for mechanics, ensuring that they remain equipped to meet the evolving needs of Amsterdam’s automotive industry and its broader ecological objectives.</w:t>
      </w:r>
    </w:p>
    <w:p>
      <w:pPr>
        <w:pStyle w:val="BodyText"/>
      </w:pPr>
      <w:r>
        <w:rPr>
          <w:bCs/>
          <w:b/>
        </w:rPr>
        <w:t xml:space="preserve">References</w:t>
      </w:r>
    </w:p>
    <w:p>
      <w:pPr>
        <w:numPr>
          <w:ilvl w:val="0"/>
          <w:numId w:val="1001"/>
        </w:numPr>
        <w:pStyle w:val="Compact"/>
      </w:pPr>
      <w:r>
        <w:t xml:space="preserve">Eindhoven University of Technology. (2023). *Sustainable Automotive Engineering in the Netherlands*. Amsterdam: Urban Mobility Press.</w:t>
      </w:r>
    </w:p>
    <w:p>
      <w:pPr>
        <w:numPr>
          <w:ilvl w:val="0"/>
          <w:numId w:val="1001"/>
        </w:numPr>
        <w:pStyle w:val="Compact"/>
      </w:pPr>
      <w:r>
        <w:t xml:space="preserve">Rijkswaterstaat. (2022). *Amsterdam’s Green Mobility Strategy: A Blueprint for 2030*. The Hague: Ministry of Infrastructure and Water Management.</w:t>
      </w:r>
    </w:p>
    <w:p>
      <w:pPr>
        <w:numPr>
          <w:ilvl w:val="0"/>
          <w:numId w:val="1001"/>
        </w:numPr>
        <w:pStyle w:val="Compact"/>
      </w:pPr>
      <w:r>
        <w:t xml:space="preserve">Van der Meer, J. &amp; De Vries, P. (2021). *The Mechanic in the Modern City: A Case Study of Amsterdam*. Journal of Urban Sustainability, 15(4), 78–95.</w:t>
      </w:r>
    </w:p>
    <w:p>
      <w:pPr>
        <w:pStyle w:val="FirstParagraph"/>
      </w:pPr>
      <w:r>
        <w:rPr>
          <w:iCs/>
          <w:i/>
        </w:rPr>
        <w:t xml:space="preserve">Note: This abstract is a condensed academic overview and is intended for educational or research purposes. For a full-length paper, further data analysis and empirical studies would be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2026-07-21T16:19:04Z</dcterms:created>
  <dcterms:modified xsi:type="dcterms:W3CDTF">2026-07-21T16:19:04Z</dcterms:modified>
</cp:coreProperties>
</file>

<file path=docProps/custom.xml><?xml version="1.0" encoding="utf-8"?>
<Properties xmlns="http://schemas.openxmlformats.org/officeDocument/2006/custom-properties" xmlns:vt="http://schemas.openxmlformats.org/officeDocument/2006/docPropsVTypes"/>
</file>