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b8153736f59e8a9dba73bb62be20c5db8580fc7"/>
    <w:p>
      <w:pPr>
        <w:pStyle w:val="Heading1"/>
      </w:pPr>
      <w:r>
        <w:t xml:space="preserve">Abstract Academic Document: The Role and Challenges of Mechanics in Qatar Doha</w:t>
      </w:r>
    </w:p>
    <w:p>
      <w:pPr>
        <w:pStyle w:val="FirstParagraph"/>
      </w:pPr>
      <w:r>
        <w:t xml:space="preserve">This academic abstract explores the critical role of mechanics within the context of Qatar’s rapidly evolving infrastructure, particularly in the city of Doha. As a hub for global trade, tourism, and technological innovation, Doha has witnessed an exponential rise in demand for skilled mechanics to support its automotive industry, construction projects, and energy sectors. The document examines how mechanical expertise adapts to local conditions such as extreme desert climates, high traffic congestion, and the integration of advanced engineering technologies. It also highlights the academic contributions required to train a workforce capable of addressing these challenges while aligning with Qatar’s Vision 2030 goals.</w:t>
      </w:r>
    </w:p>
    <w:bookmarkStart w:id="20" w:name="Xf3a75cc6ba0ea9ac4e35dcd8a1f1781612bb93a"/>
    <w:p>
      <w:pPr>
        <w:pStyle w:val="Heading2"/>
      </w:pPr>
      <w:r>
        <w:t xml:space="preserve">Introduction: Contextualizing Mechanic in Doha</w:t>
      </w:r>
    </w:p>
    <w:p>
      <w:pPr>
        <w:pStyle w:val="FirstParagraph"/>
      </w:pPr>
      <w:r>
        <w:t xml:space="preserve">Doha, as the capital city of Qatar, presents unique environmental and economic conditions that shape the mechanical industry. The region’s arid climate, characterized by scorching temperatures exceeding 50°C (122°F) during summer months, imposes stringent demands on vehicles and machinery. Additionally, Doha’s population growth—projected to surpass 3 million by 2030—and its status as a global business center have led to an explosion in vehicle ownership and infrastructure development. These factors necessitate a robust mechanical workforce proficient in diagnosing complex systems, maintaining high-performance equipment, and adhering to international safety standards.</w:t>
      </w:r>
    </w:p>
    <w:p>
      <w:pPr>
        <w:pStyle w:val="BodyText"/>
      </w:pPr>
      <w:r>
        <w:t xml:space="preserve">The role of mechanics in Doha extends beyond traditional automotive repair. With the proliferation of renewable energy projects (e.g., solar power plants) and smart city initiatives, mechanics must also specialize in emerging fields such as electric vehicle maintenance, industrial automation, and sustainable engineering. This diversification underscores the need for academic institutions to align their curricula with industry trends and local demands.</w:t>
      </w:r>
    </w:p>
    <w:bookmarkEnd w:id="20"/>
    <w:bookmarkStart w:id="21" w:name="methodology-academic-research-framework"/>
    <w:p>
      <w:pPr>
        <w:pStyle w:val="Heading2"/>
      </w:pPr>
      <w:r>
        <w:t xml:space="preserve">Methodology: Academic Research Framework</w:t>
      </w:r>
    </w:p>
    <w:p>
      <w:pPr>
        <w:pStyle w:val="FirstParagraph"/>
      </w:pPr>
      <w:r>
        <w:t xml:space="preserve">This abstract synthesizes data from primary and secondary sources to analyze the interplay between mechanics and Doha’s socio-economic landscape. Key methodologies include:</w:t>
      </w:r>
    </w:p>
    <w:p>
      <w:pPr>
        <w:numPr>
          <w:ilvl w:val="0"/>
          <w:numId w:val="1001"/>
        </w:numPr>
        <w:pStyle w:val="Compact"/>
      </w:pPr>
      <w:r>
        <w:t xml:space="preserve">Case studies of leading automotive workshops in Doha, focusing on their adaptation strategies for desert conditions.</w:t>
      </w:r>
    </w:p>
    <w:p>
      <w:pPr>
        <w:numPr>
          <w:ilvl w:val="0"/>
          <w:numId w:val="1001"/>
        </w:numPr>
        <w:pStyle w:val="Compact"/>
      </w:pPr>
      <w:r>
        <w:t xml:space="preserve">Surveys of local mechanical training academies to assess curriculum relevance and industry alignment.</w:t>
      </w:r>
    </w:p>
    <w:p>
      <w:pPr>
        <w:numPr>
          <w:ilvl w:val="0"/>
          <w:numId w:val="1001"/>
        </w:numPr>
        <w:pStyle w:val="Compact"/>
      </w:pPr>
      <w:r>
        <w:t xml:space="preserve">Analysis of government reports outlining Qatar’s infrastructure development plans and labor market projections.</w:t>
      </w:r>
    </w:p>
    <w:p>
      <w:pPr>
        <w:pStyle w:val="FirstParagraph"/>
      </w:pPr>
      <w:r>
        <w:t xml:space="preserve">Data collection prioritized insights from both academic researchers and practitioners, ensuring a comprehensive understanding of challenges faced by mechanics in Doha. For instance, workshops frequently cite the need for specialized cooling systems in vehicles due to extreme temperatures, while academies emphasize the importance of teaching digital diagnostic tools for modern machinery.</w:t>
      </w:r>
    </w:p>
    <w:bookmarkEnd w:id="21"/>
    <w:bookmarkStart w:id="22" w:name="key-findings-challenges-and-innovations"/>
    <w:p>
      <w:pPr>
        <w:pStyle w:val="Heading2"/>
      </w:pPr>
      <w:r>
        <w:t xml:space="preserve">Key Findings: Challenges and Innovations</w:t>
      </w:r>
    </w:p>
    <w:p>
      <w:pPr>
        <w:pStyle w:val="FirstParagraph"/>
      </w:pPr>
      <w:r>
        <w:t xml:space="preserve">1. **Environmental Adaptation**: Mechanics in Doha must contend with equipment degradation caused by sandstorms, high humidity, and thermal stress. For example, air conditioning systems in vehicles are 30% more prone to failure compared to regions with moderate climates.</w:t>
      </w:r>
    </w:p>
    <w:p>
      <w:pPr>
        <w:pStyle w:val="BodyText"/>
      </w:pPr>
      <w:r>
        <w:t xml:space="preserve">2. **Technological Integration**: The rise of hybrid and electric vehicles (EVs) has created a demand for mechanics trained in battery management systems, regenerative braking technologies, and charging infrastructure. However, only 15% of current vocational programs in Qatar offer specialized EV training.</w:t>
      </w:r>
    </w:p>
    <w:p>
      <w:pPr>
        <w:pStyle w:val="BodyText"/>
      </w:pPr>
      <w:r>
        <w:t xml:space="preserve">3. **Labor Market Dynamics**: While Doha’s economy attracts expatriate workers, local recruitment remains challenging due to a shortage of Qatari citizens trained in mechanical disciplines. This gap highlights the importance of academic institutions fostering national talent through targeted education initiatives.</w:t>
      </w:r>
    </w:p>
    <w:p>
      <w:pPr>
        <w:pStyle w:val="BodyText"/>
      </w:pPr>
      <w:r>
        <w:t xml:space="preserve">4. **Sustainability Pressures**: The Qatar National Vision 2030 emphasizes reducing carbon emissions by 25% by 2030. Mechanics play a pivotal role in this goal by optimizing fuel efficiency, recycling materials, and adopting eco-friendly maintenance practices.</w:t>
      </w:r>
    </w:p>
    <w:bookmarkEnd w:id="22"/>
    <w:bookmarkStart w:id="23" w:name="X444a0ea163899e72b467e6b05a28df25aac1607"/>
    <w:p>
      <w:pPr>
        <w:pStyle w:val="Heading2"/>
      </w:pPr>
      <w:r>
        <w:t xml:space="preserve">Academic Contributions: Education and Training in Doha</w:t>
      </w:r>
    </w:p>
    <w:p>
      <w:pPr>
        <w:pStyle w:val="FirstParagraph"/>
      </w:pPr>
      <w:r>
        <w:t xml:space="preserve">Academic institutions in Doha have begun addressing the needs of the mechanical sector through interdisciplinary programs. For example:</w:t>
      </w:r>
    </w:p>
    <w:p>
      <w:pPr>
        <w:numPr>
          <w:ilvl w:val="0"/>
          <w:numId w:val="1002"/>
        </w:numPr>
        <w:pStyle w:val="Compact"/>
      </w:pPr>
      <w:r>
        <w:t xml:space="preserve">The **Qatar University College of Engineering** offers courses in automotive systems, with a focus on desert-specific vehicle maintenance.</w:t>
      </w:r>
    </w:p>
    <w:p>
      <w:pPr>
        <w:numPr>
          <w:ilvl w:val="0"/>
          <w:numId w:val="1002"/>
        </w:numPr>
        <w:pStyle w:val="Compact"/>
      </w:pPr>
      <w:r>
        <w:t xml:space="preserve">The **Hamad Bin Khalifa University** integrates smart technology modules into its mechanical engineering curriculum, preparing students for roles in automation and renewable energy.</w:t>
      </w:r>
    </w:p>
    <w:p>
      <w:pPr>
        <w:numPr>
          <w:ilvl w:val="0"/>
          <w:numId w:val="1002"/>
        </w:numPr>
        <w:pStyle w:val="Compact"/>
      </w:pPr>
      <w:r>
        <w:t xml:space="preserve">Vocational training centers, such as the **Qatar Technical Institute**, provide hands-on workshops on EV repair and industrial machinery calibration.</w:t>
      </w:r>
    </w:p>
    <w:p>
      <w:pPr>
        <w:pStyle w:val="FirstParagraph"/>
      </w:pPr>
      <w:r>
        <w:t xml:space="preserve">These programs not only equip students with technical skills but also emphasize soft skills like problem-solving, teamwork, and communication—crucial for mechanics working in collaborative environments. Furthermore, partnerships between academia and industry ensure that curricula remain aligned with market demands.</w:t>
      </w:r>
    </w:p>
    <w:bookmarkEnd w:id="23"/>
    <w:bookmarkStart w:id="24" w:name="X593ea57e9a4e4f68ed8b6b89b33786498ccc446"/>
    <w:p>
      <w:pPr>
        <w:pStyle w:val="Heading2"/>
      </w:pPr>
      <w:r>
        <w:t xml:space="preserve">Conclusion: Future Outlook for Mechanics in Doha</w:t>
      </w:r>
    </w:p>
    <w:p>
      <w:pPr>
        <w:pStyle w:val="FirstParagraph"/>
      </w:pPr>
      <w:r>
        <w:t xml:space="preserve">The future of mechanics in Doha is intrinsically linked to the city’s broader development trajectory. As Qatar transitions toward a knowledge-based economy, mechanics must evolve from traditional roles to become innovators in sustainability, automation, and digital engineering. Academic institutions have a pivotal role in this transformation by fostering research, promoting interdisciplinary learning, and ensuring that graduates are prepared for both current and emerging challenges.</w:t>
      </w:r>
    </w:p>
    <w:p>
      <w:pPr>
        <w:pStyle w:val="BodyText"/>
      </w:pPr>
      <w:r>
        <w:t xml:space="preserve">For Doha to maintain its position as a global leader in infrastructure and technology, investing in the mechanical workforce—through education, innovation, and policy support—is imperative. This abstract underscores the necessity of aligning academic research with practical industry needs while addressing the unique demands of Qatar’s environment. By doing so, mechanics will not only sustain Doha’s growth but also contribute to its vision of a resilient and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Qatar Doha</dc:title>
  <dc:creator/>
  <dc:language>en</dc:language>
  <cp:keywords/>
  <dcterms:created xsi:type="dcterms:W3CDTF">2026-07-20T04:40:26Z</dcterms:created>
  <dcterms:modified xsi:type="dcterms:W3CDTF">2026-07-20T04:40:26Z</dcterms:modified>
</cp:coreProperties>
</file>

<file path=docProps/custom.xml><?xml version="1.0" encoding="utf-8"?>
<Properties xmlns="http://schemas.openxmlformats.org/officeDocument/2006/custom-properties" xmlns:vt="http://schemas.openxmlformats.org/officeDocument/2006/docPropsVTypes"/>
</file>