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Russia</w:t>
      </w:r>
      <w:r>
        <w:t xml:space="preserve"> </w:t>
      </w:r>
      <w:r>
        <w:t xml:space="preserve">Moscow</w:t>
      </w:r>
    </w:p>
    <w:bookmarkStart w:id="27" w:name="X7374efa51d862a6227a1ac9986c8f4679cf8e83"/>
    <w:p>
      <w:pPr>
        <w:pStyle w:val="Heading1"/>
      </w:pPr>
      <w:r>
        <w:rPr>
          <w:iCs/>
          <w:i/>
          <w:bCs/>
          <w:b/>
        </w:rPr>
        <w:t xml:space="preserve">Mechanic in Russia Moscow: A Multidimensional Analysis of Technical Expertise, Industrial Demand, and Socio-Economic Contexts</w:t>
      </w:r>
    </w:p>
    <w:p>
      <w:pPr>
        <w:pStyle w:val="FirstParagraph"/>
      </w:pPr>
      <w:r>
        <w:rPr>
          <w:bCs/>
          <w:b/>
        </w:rPr>
        <w:t xml:space="preserve">Abstract:</w:t>
      </w:r>
      <w:r>
        <w:t xml:space="preserve"> </w:t>
      </w:r>
      <w:r>
        <w:t xml:space="preserve">This academic document examines the role and significance of</w:t>
      </w:r>
      <w:r>
        <w:t xml:space="preserve"> </w:t>
      </w:r>
      <w:r>
        <w:rPr>
          <w:bCs/>
          <w:b/>
        </w:rPr>
        <w:t xml:space="preserve">mechanics</w:t>
      </w:r>
      <w:r>
        <w:t xml:space="preserve"> </w:t>
      </w:r>
      <w:r>
        <w:t xml:space="preserve">within the industrial and technological landscape of</w:t>
      </w:r>
      <w:r>
        <w:t xml:space="preserve"> </w:t>
      </w:r>
      <w:r>
        <w:rPr>
          <w:iCs/>
          <w:i/>
        </w:rPr>
        <w:t xml:space="preserve">Russia Moscow</w:t>
      </w:r>
      <w:r>
        <w:t xml:space="preserve">, emphasizing the interplay between technical expertise, economic drivers, and socio-cultural factors. As one of the largest cities in Europe and a global hub for engineering innovation, Moscow presents a unique context for studying mechanics due to its historical roots in heavy industry, contemporary infrastructure needs, and evolving technological demands. The analysis explores how mechanics contribute to sectors such as automotive repair, aerospace engineering, energy production, and public transportation systems within the Russian capital. Furthermore, it evaluates the challenges faced by mechanics in Russia Moscow—including workforce training gaps, economic constraints on advanced tooling technologies—and proposes strategies for aligning technical education with industry needs.</w:t>
      </w:r>
    </w:p>
    <w:bookmarkStart w:id="20" w:name="X1c5ff9d0a3527da615cc7293872db5730aea467"/>
    <w:p>
      <w:pPr>
        <w:pStyle w:val="Heading2"/>
      </w:pPr>
      <w:r>
        <w:rPr>
          <w:bCs/>
          <w:b/>
        </w:rPr>
        <w:t xml:space="preserve">1. Introduction: The Role of Mechanic in Modern Industrial Economies</w:t>
      </w:r>
    </w:p>
    <w:p>
      <w:pPr>
        <w:pStyle w:val="FirstParagraph"/>
      </w:pPr>
      <w:r>
        <w:t xml:space="preserve">The profession of</w:t>
      </w:r>
      <w:r>
        <w:t xml:space="preserve"> </w:t>
      </w:r>
      <w:r>
        <w:rPr>
          <w:iCs/>
          <w:i/>
        </w:rPr>
        <w:t xml:space="preserve">mechanic</w:t>
      </w:r>
      <w:r>
        <w:t xml:space="preserve">, traditionally defined as an individual skilled in the repair, maintenance, and operation of mechanical systems, holds critical importance in urban centers like Moscow. In Russia Moscow, where industrial activity spans from traditional sectors such as metallurgy to cutting-edge fields like robotics and automation, mechanics serve as both technicians and innovators. This document argues that the</w:t>
      </w:r>
      <w:r>
        <w:t xml:space="preserve"> </w:t>
      </w:r>
      <w:r>
        <w:rPr>
          <w:iCs/>
          <w:i/>
        </w:rPr>
        <w:t xml:space="preserve">mechanic</w:t>
      </w:r>
      <w:r>
        <w:t xml:space="preserve"> </w:t>
      </w:r>
      <w:r>
        <w:t xml:space="preserve">is not merely a tradesperson but a vital link between theoretical engineering principles and practical application in high-stakes environments. The study underscores the need for specialized training tailored to Russia Moscow’s unique industrial demands, which are shaped by its geopolitical position, economic policies, and technological infrastructure.</w:t>
      </w:r>
    </w:p>
    <w:p>
      <w:pPr>
        <w:pStyle w:val="BodyText"/>
      </w:pPr>
      <w:r>
        <w:t xml:space="preserve">Russia Moscow’s economy relies heavily on sectors that demand precision mechanical expertise. For instance, the automotive industry—led by brands such as Lada and international partnerships like Renault-Nissan—requires mechanics adept in both conventional and hybrid vehicle technologies. Simultaneously, the aerospace sector, with its focus on aircraft maintenance for Aeroflot and defense projects under Roskosmos, demands high-level mechanical skills in areas such as aerodynamics and materials science. This dual focus on consumer and industrial applications positions Moscow’s mechanics at the forefront of technological adaptation within Russia.</w:t>
      </w:r>
    </w:p>
    <w:bookmarkEnd w:id="20"/>
    <w:bookmarkStart w:id="21" w:name="X873704339a1499f13adb1fd004d8024e2842976"/>
    <w:p>
      <w:pPr>
        <w:pStyle w:val="Heading2"/>
      </w:pPr>
      <w:r>
        <w:rPr>
          <w:bCs/>
          <w:b/>
        </w:rPr>
        <w:t xml:space="preserve">2. Historical Context: Mechanic Professions in Russia Moscow</w:t>
      </w:r>
    </w:p>
    <w:p>
      <w:pPr>
        <w:pStyle w:val="FirstParagraph"/>
      </w:pPr>
      <w:r>
        <w:t xml:space="preserve">The roots of mechanized labor in Russia trace back to the 19th century, with the expansion of railways and industrialization under Tsarist rule. However, modern</w:t>
      </w:r>
      <w:r>
        <w:t xml:space="preserve"> </w:t>
      </w:r>
      <w:r>
        <w:rPr>
          <w:iCs/>
          <w:i/>
        </w:rPr>
        <w:t xml:space="preserve">Russia Moscow</w:t>
      </w:r>
      <w:r>
        <w:t xml:space="preserve"> </w:t>
      </w:r>
      <w:r>
        <w:t xml:space="preserve">has transformed this legacy into a dynamic center for technical education and innovation. The Moscow Institute of Physics and Technology (MIPT) and Bauman Moscow State Technical University have long produced engineers trained in mechanical systems, yet the gap between academic instruction and on-the-job requirements persists. This discrepancy is particularly evident in sectors requiring hands-on skills for maintenance of aging infrastructure or cutting-edge technologies.</w:t>
      </w:r>
    </w:p>
    <w:p>
      <w:pPr>
        <w:pStyle w:val="BodyText"/>
      </w:pPr>
      <w:r>
        <w:t xml:space="preserve">Post-Soviet economic reforms in the 1990s disrupted traditional vocational training programs, leading to a decline in the number of certified mechanics. While recent government initiatives, such as the "Digital Economy" national project, have aimed to modernize technical education, challenges remain. The lack of standardized certification processes and limited access to advanced diagnostic tools hinder Moscow’s ability to fully leverage its mechanical workforce potential.</w:t>
      </w:r>
    </w:p>
    <w:bookmarkEnd w:id="21"/>
    <w:bookmarkStart w:id="22" w:name="X3fd389f1b88ba8e1c1dc241b1f4da332f9afde0"/>
    <w:p>
      <w:pPr>
        <w:pStyle w:val="Heading2"/>
      </w:pPr>
      <w:r>
        <w:rPr>
          <w:bCs/>
          <w:b/>
        </w:rPr>
        <w:t xml:space="preserve">3. Socio-Economic Factors Influencing Mechanics in Russia Moscow</w:t>
      </w:r>
    </w:p>
    <w:p>
      <w:pPr>
        <w:pStyle w:val="FirstParagraph"/>
      </w:pPr>
      <w:r>
        <w:t xml:space="preserve">The socio-economic landscape of</w:t>
      </w:r>
      <w:r>
        <w:t xml:space="preserve"> </w:t>
      </w:r>
      <w:r>
        <w:rPr>
          <w:iCs/>
          <w:i/>
        </w:rPr>
        <w:t xml:space="preserve">Russia Moscow</w:t>
      </w:r>
      <w:r>
        <w:t xml:space="preserve"> </w:t>
      </w:r>
      <w:r>
        <w:t xml:space="preserve">significantly impacts the demand for and development of mechanics. With a population exceeding 13 million, the city faces immense pressure on its transportation networks, requiring a large pool of skilled mechanics to service everything from metro systems to private vehicles. Additionally, Russia’s energy sector—dominated by oil and gas exports—depends on mechanical expertise for pipeline maintenance and equipment repair in harsh climates.</w:t>
      </w:r>
    </w:p>
    <w:p>
      <w:pPr>
        <w:pStyle w:val="BodyText"/>
      </w:pPr>
      <w:r>
        <w:t xml:space="preserve">Economic constraints also play a role. Despite Moscow’s status as the financial capital of Russia, wages for mechanics remain lower than in Western counterparts due to systemic underinvestment in vocational training and competitive labor markets. This has led to a brain drain, with many skilled mechanics seeking opportunities abroad or transitioning to non-technical roles.</w:t>
      </w:r>
    </w:p>
    <w:bookmarkEnd w:id="22"/>
    <w:bookmarkStart w:id="23" w:name="X0da6eca8f6beaacc5a02ad6c7f1f65592ddf4b2"/>
    <w:p>
      <w:pPr>
        <w:pStyle w:val="Heading2"/>
      </w:pPr>
      <w:r>
        <w:rPr>
          <w:bCs/>
          <w:b/>
        </w:rPr>
        <w:t xml:space="preserve">4. Technological Advancements and Challenges</w:t>
      </w:r>
    </w:p>
    <w:p>
      <w:pPr>
        <w:pStyle w:val="FirstParagraph"/>
      </w:pPr>
      <w:r>
        <w:t xml:space="preserve">The rise of automation, electric vehicles (EVs), and Industry 4.0 technologies presents both opportunities and challenges for Moscow’s mechanics. While the city is home to research institutions like the Skolkovo Innovation Center, which pioneers robotics and AI, traditional mechanical trades must adapt to these innovations. For example, EV repair requires knowledge of battery systems and software diagnostics—skills not traditionally emphasized in Russian technical curricula.</w:t>
      </w:r>
    </w:p>
    <w:p>
      <w:pPr>
        <w:pStyle w:val="BodyText"/>
      </w:pPr>
      <w:r>
        <w:t xml:space="preserve">Furthermore, the integration of IoT (Internet of Things) sensors in industrial machinery demands mechanics who can interpret data analytics alongside physical repairs. This shift necessitates interdisciplinary training programs that combine mechanical engineering with digital literacy, a gap currently evident in Russia Moscow’s education system.</w:t>
      </w:r>
    </w:p>
    <w:bookmarkEnd w:id="23"/>
    <w:bookmarkStart w:id="24" w:name="X7b9803de2fe4857b8475ce25ad8299bb2e964f7"/>
    <w:p>
      <w:pPr>
        <w:pStyle w:val="Heading2"/>
      </w:pPr>
      <w:r>
        <w:rPr>
          <w:bCs/>
          <w:b/>
        </w:rPr>
        <w:t xml:space="preserve">5. Case Studies and Industry-Specific Requirements</w:t>
      </w:r>
    </w:p>
    <w:p>
      <w:pPr>
        <w:pStyle w:val="FirstParagraph"/>
      </w:pPr>
      <w:r>
        <w:t xml:space="preserve">A closer look at sectors within</w:t>
      </w:r>
      <w:r>
        <w:t xml:space="preserve"> </w:t>
      </w:r>
      <w:r>
        <w:rPr>
          <w:iCs/>
          <w:i/>
        </w:rPr>
        <w:t xml:space="preserve">Russia Moscow</w:t>
      </w:r>
      <w:r>
        <w:t xml:space="preserve"> </w:t>
      </w:r>
      <w:r>
        <w:t xml:space="preserve">reveals distinct demands for mechanics:</w:t>
      </w:r>
    </w:p>
    <w:p>
      <w:pPr>
        <w:numPr>
          <w:ilvl w:val="0"/>
          <w:numId w:val="1001"/>
        </w:numPr>
        <w:pStyle w:val="Compact"/>
      </w:pPr>
      <w:r>
        <w:rPr>
          <w:bCs/>
          <w:b/>
        </w:rPr>
        <w:t xml:space="preserve">Automotive Industry:</w:t>
      </w:r>
      <w:r>
        <w:t xml:space="preserve"> </w:t>
      </w:r>
      <w:r>
        <w:t xml:space="preserve">Mechanics must navigate hybrid vehicle technologies, emissions compliance standards, and partnerships with foreign automakers.</w:t>
      </w:r>
    </w:p>
    <w:p>
      <w:pPr>
        <w:numPr>
          <w:ilvl w:val="0"/>
          <w:numId w:val="1001"/>
        </w:numPr>
        <w:pStyle w:val="Compact"/>
      </w:pPr>
      <w:r>
        <w:rPr>
          <w:bCs/>
          <w:b/>
        </w:rPr>
        <w:t xml:space="preserve">Aerospace Sector:</w:t>
      </w:r>
      <w:r>
        <w:t xml:space="preserve"> </w:t>
      </w:r>
      <w:r>
        <w:t xml:space="preserve">Requires expertise in composite materials, avionics systems, and precision engineering for aircraft like the Sukhoi Superjet 100.</w:t>
      </w:r>
    </w:p>
    <w:p>
      <w:pPr>
        <w:numPr>
          <w:ilvl w:val="0"/>
          <w:numId w:val="1001"/>
        </w:numPr>
        <w:pStyle w:val="Compact"/>
      </w:pPr>
      <w:r>
        <w:rPr>
          <w:bCs/>
          <w:b/>
        </w:rPr>
        <w:t xml:space="preserve">Public Transportation:</w:t>
      </w:r>
      <w:r>
        <w:t xml:space="preserve"> </w:t>
      </w:r>
      <w:r>
        <w:t xml:space="preserve">Involves maintaining Moscow’s extensive metro system, which operates over 385 kilometers of track and requires constant mechanical oversight.</w:t>
      </w:r>
    </w:p>
    <w:p>
      <w:pPr>
        <w:pStyle w:val="FirstParagraph"/>
      </w:pPr>
      <w:r>
        <w:t xml:space="preserve">In each case, mechanics serve as problem-solvers bridging technical theory with real-world constraints. However, the lack of standardized training programs and outdated equipment in many workshops limits their ability to meet modern industry benchmarks.</w:t>
      </w:r>
    </w:p>
    <w:bookmarkEnd w:id="24"/>
    <w:bookmarkStart w:id="25" w:name="Xd68807e6fbf00c0ad1ccb67db11fab78d34ad70"/>
    <w:p>
      <w:pPr>
        <w:pStyle w:val="Heading2"/>
      </w:pPr>
      <w:r>
        <w:rPr>
          <w:bCs/>
          <w:b/>
        </w:rPr>
        <w:t xml:space="preserve">6. Recommendations for Enhancing Mechanic Proficiency in Russia Moscow</w:t>
      </w:r>
    </w:p>
    <w:p>
      <w:pPr>
        <w:pStyle w:val="FirstParagraph"/>
      </w:pPr>
      <w:r>
        <w:t xml:space="preserve">To address these challenges, this study recommends:</w:t>
      </w:r>
    </w:p>
    <w:p>
      <w:pPr>
        <w:numPr>
          <w:ilvl w:val="0"/>
          <w:numId w:val="1002"/>
        </w:numPr>
        <w:pStyle w:val="Compact"/>
      </w:pPr>
      <w:r>
        <w:rPr>
          <w:bCs/>
          <w:b/>
        </w:rPr>
        <w:t xml:space="preserve">Polytechnic Training Reforms:</w:t>
      </w:r>
      <w:r>
        <w:t xml:space="preserve"> </w:t>
      </w:r>
      <w:r>
        <w:t xml:space="preserve">Integrate courses on EV systems, IoT diagnostics, and sustainable materials into vocational programs.</w:t>
      </w:r>
    </w:p>
    <w:p>
      <w:pPr>
        <w:numPr>
          <w:ilvl w:val="0"/>
          <w:numId w:val="1002"/>
        </w:numPr>
        <w:pStyle w:val="Compact"/>
      </w:pPr>
      <w:r>
        <w:rPr>
          <w:bCs/>
          <w:b/>
        </w:rPr>
        <w:t xml:space="preserve">Public-Private Partnerships:</w:t>
      </w:r>
      <w:r>
        <w:t xml:space="preserve"> </w:t>
      </w:r>
      <w:r>
        <w:t xml:space="preserve">Collaborate with industries to fund apprenticeships and provide hands-on experience in modern workshops.</w:t>
      </w:r>
    </w:p>
    <w:p>
      <w:pPr>
        <w:numPr>
          <w:ilvl w:val="0"/>
          <w:numId w:val="1002"/>
        </w:numPr>
        <w:pStyle w:val="Compact"/>
      </w:pPr>
      <w:r>
        <w:rPr>
          <w:bCs/>
          <w:b/>
        </w:rPr>
        <w:t xml:space="preserve">Certification Modernization:</w:t>
      </w:r>
      <w:r>
        <w:t xml:space="preserve"> </w:t>
      </w:r>
      <w:r>
        <w:t xml:space="preserve">Develop a national certification framework aligned with international standards to attract global investment and talent.</w:t>
      </w:r>
    </w:p>
    <w:p>
      <w:pPr>
        <w:pStyle w:val="FirstParagraph"/>
      </w:pPr>
      <w:r>
        <w:t xml:space="preserve">By prioritizing these measures, Russia Moscow can position itself as a leader in technical education and innovation, ensuring its mechanics remain at the cutting edge of global industrial advancements.</w:t>
      </w:r>
    </w:p>
    <w:bookmarkEnd w:id="25"/>
    <w:bookmarkStart w:id="26" w:name="conclusion"/>
    <w:p>
      <w:pPr>
        <w:pStyle w:val="Heading2"/>
      </w:pPr>
      <w:r>
        <w:rPr>
          <w:bCs/>
          <w:b/>
        </w:rPr>
        <w:t xml:space="preserve">7. Conclusion</w:t>
      </w:r>
    </w:p>
    <w:p>
      <w:pPr>
        <w:pStyle w:val="FirstParagraph"/>
      </w:pPr>
      <w:r>
        <w:t xml:space="preserve">In conclusion, the</w:t>
      </w:r>
      <w:r>
        <w:t xml:space="preserve"> </w:t>
      </w:r>
      <w:r>
        <w:rPr>
          <w:iCs/>
          <w:i/>
        </w:rPr>
        <w:t xml:space="preserve">mechanic</w:t>
      </w:r>
      <w:r>
        <w:t xml:space="preserve"> </w:t>
      </w:r>
      <w:r>
        <w:t xml:space="preserve">occupies a pivotal role in</w:t>
      </w:r>
      <w:r>
        <w:t xml:space="preserve"> </w:t>
      </w:r>
      <w:r>
        <w:rPr>
          <w:iCs/>
          <w:i/>
        </w:rPr>
        <w:t xml:space="preserve">Russia Moscow</w:t>
      </w:r>
      <w:r>
        <w:t xml:space="preserve">, where historical legacy meets contemporary technological demands. Addressing the challenges of workforce training, economic equity, and technological adaptation is essential for sustaining Moscow’s industrial prominence. This document underscores the need for a holistic approach to developing mechanical expertise—one that aligns academic institutions with industry needs and empowers mechanics to thrive in an increasingly automated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Russia Moscow</dc:title>
  <dc:creator/>
  <cp:keywords/>
  <dcterms:created xsi:type="dcterms:W3CDTF">2026-07-23T21:59:32Z</dcterms:created>
  <dcterms:modified xsi:type="dcterms:W3CDTF">2026-07-23T21:59:32Z</dcterms:modified>
</cp:coreProperties>
</file>

<file path=docProps/custom.xml><?xml version="1.0" encoding="utf-8"?>
<Properties xmlns="http://schemas.openxmlformats.org/officeDocument/2006/custom-properties" xmlns:vt="http://schemas.openxmlformats.org/officeDocument/2006/docPropsVTypes"/>
</file>