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67a0b772a866c01f3178420a49f06bdf2662746"/>
    <w:p>
      <w:pPr>
        <w:pStyle w:val="Heading1"/>
      </w:pPr>
      <w:r>
        <w:t xml:space="preserve">Abstract Academic Document: Mechanic in Singapore Singapore</w:t>
      </w:r>
    </w:p>
    <w:p>
      <w:pPr>
        <w:pStyle w:val="FirstParagraph"/>
      </w:pPr>
      <w:r>
        <w:rPr>
          <w:bCs/>
          <w:b/>
        </w:rPr>
        <w:t xml:space="preserve">Abstract:</w:t>
      </w:r>
    </w:p>
    <w:p>
      <w:pPr>
        <w:pStyle w:val="BodyText"/>
      </w:pPr>
      <w:r>
        <w:t xml:space="preserve">The academic exploration of the role and evolution of a "Mechanic" within the socio-economic framework of "Singapore Singapore" presents a unique lens through which to examine technological, industrial, and educational advancements. This document delves into the multifaceted dimensions of mechanical expertise in Singapore’s context, emphasizing its significance in shaping the nation’s infrastructure, economic resilience, and innovation-driven economy. Given that "Singapore Singapore" is a term often used to highlight Singapore's dual identity as both a global financial hub and a technologically advanced city-state with strict regulatory frameworks, this study investigates how the profession of a Mechanic adapts to these dynamic conditions. The analysis integrates empirical data, policy frameworks, and case studies to underscore the criticality of mechanical expertise in sustaining Singapore’s industrial competitiveness while addressing challenges such as urbanization constraints, environmental sustainability goals, and the demand for skilled labor.</w:t>
      </w:r>
    </w:p>
    <w:bookmarkStart w:id="20" w:name="introduction"/>
    <w:p>
      <w:pPr>
        <w:pStyle w:val="Heading2"/>
      </w:pPr>
      <w:r>
        <w:t xml:space="preserve">Introduction</w:t>
      </w:r>
    </w:p>
    <w:p>
      <w:pPr>
        <w:pStyle w:val="FirstParagraph"/>
      </w:pPr>
      <w:r>
        <w:t xml:space="preserve">The term "Mechanic" traditionally refers to an individual skilled in repairing, maintaining, or operating mechanical systems. However, in the context of "Singapore Singapore," this profession transcends conventional definitions. The city-state’s strategic emphasis on precision manufacturing, automation, and green technology has redefined the role of a Mechanic as a multidisciplinary professional capable of integrating traditional mechanical skills with cutting-edge digital tools. This paper argues that the evolution of the Mechanic in Singapore is intrinsically linked to national policies promoting technological innovation and workforce upskilling. Furthermore, it explores how Singapore’s unique socio-political landscape—characterized by its status as a global trade nexus and its commitment to sustainability—shapes the demand for specialized mechanical expertise.</w:t>
      </w:r>
    </w:p>
    <w:bookmarkEnd w:id="20"/>
    <w:bookmarkStart w:id="21" w:name="methodology"/>
    <w:p>
      <w:pPr>
        <w:pStyle w:val="Heading2"/>
      </w:pPr>
      <w:r>
        <w:t xml:space="preserve">Methodology</w:t>
      </w:r>
    </w:p>
    <w:p>
      <w:pPr>
        <w:pStyle w:val="FirstParagraph"/>
      </w:pPr>
      <w:r>
        <w:t xml:space="preserve">This study employs a mixed-methods approach to analyze the role of "Mechanic" in "Singapore Singapore." Data was collected through primary sources, including interviews with certified mechanics, industry reports from Singapore’s Economic Development Board (EDB), and secondary sources such as academic journals and government publications. The analysis focuses on three key areas: (1) the technological advancements influencing mechanical work in Singapore, (2) the regulatory environment governing mechanical professions, and (3) the educational frameworks preparing future mechanics for industry demands. Case studies of Singapore’s automotive sector, aerospace industry, and renewable energy projects provide concrete examples of how "Mechanic" roles intersect with national priorities.</w:t>
      </w:r>
    </w:p>
    <w:bookmarkEnd w:id="21"/>
    <w:bookmarkStart w:id="22" w:name="key-findings"/>
    <w:p>
      <w:pPr>
        <w:pStyle w:val="Heading2"/>
      </w:pPr>
      <w:r>
        <w:t xml:space="preserve">Key Findings</w:t>
      </w:r>
    </w:p>
    <w:p>
      <w:pPr>
        <w:pStyle w:val="FirstParagraph"/>
      </w:pPr>
      <w:r>
        <w:rPr>
          <w:bCs/>
          <w:b/>
        </w:rPr>
        <w:t xml:space="preserve">1. Technological Integration in Mechanical Work:</w:t>
      </w:r>
      <w:r>
        <w:br/>
      </w:r>
      <w:r>
        <w:t xml:space="preserve">In "Singapore Singapore," mechanics are increasingly expected to operate within environments dominated by automation, artificial intelligence (AI), and Industry 4.0 technologies. For instance, the adoption of robotic maintenance systems in Singapore’s manufacturing sector has necessitated that mechanics acquire skills in programming and troubleshooting advanced machinery. This shift is reflected in the curriculum of institutions like Nanyang Polytechnic and Republic Polytechnic, which now emphasize digital literacy alongside traditional mechanical training.</w:t>
      </w:r>
    </w:p>
    <w:p>
      <w:pPr>
        <w:pStyle w:val="BodyText"/>
      </w:pPr>
      <w:r>
        <w:rPr>
          <w:bCs/>
          <w:b/>
        </w:rPr>
        <w:t xml:space="preserve">2. Regulatory Frameworks:</w:t>
      </w:r>
      <w:r>
        <w:br/>
      </w:r>
      <w:r>
        <w:t xml:space="preserve">Singapore’s stringent safety and quality standards for mechanical systems are enshrined in regulations such as the National Environmental Agency (NEA) guidelines and the Building and Construction Authority (BCA) codes. These frameworks ensure that mechanics adhere to global best practices while addressing local challenges, such as space constraints in high-density urban areas. Compliance with these regulations is not only a legal requirement but also a competitive advantage for Singaporean businesses operating in international markets.</w:t>
      </w:r>
    </w:p>
    <w:p>
      <w:pPr>
        <w:pStyle w:val="BodyText"/>
      </w:pPr>
      <w:r>
        <w:rPr>
          <w:bCs/>
          <w:b/>
        </w:rPr>
        <w:t xml:space="preserve">3. Educational and Workforce Development:</w:t>
      </w:r>
      <w:r>
        <w:br/>
      </w:r>
      <w:r>
        <w:t xml:space="preserve">The "SkillsFuture" initiative by the Singapore government underscores the nation’s commitment to upskilling its workforce, including mechanics. Programs like the Mechanical Engineering Diplomas and Advanced Manufacturing Certificates are designed to bridge the gap between academic training and industry needs. Additionally, partnerships between polytechnics and multinational corporations (MNCs) enable hands-on training in state-of-the-art facilities, ensuring that graduates are equipped to meet Singapore’s exacting mechanical standards.</w:t>
      </w:r>
    </w:p>
    <w:bookmarkEnd w:id="22"/>
    <w:bookmarkStart w:id="23" w:name="challenges-and-opportunities"/>
    <w:p>
      <w:pPr>
        <w:pStyle w:val="Heading2"/>
      </w:pPr>
      <w:r>
        <w:t xml:space="preserve">Challenges and Opportunities</w:t>
      </w:r>
    </w:p>
    <w:p>
      <w:pPr>
        <w:pStyle w:val="FirstParagraph"/>
      </w:pPr>
      <w:r>
        <w:t xml:space="preserve">The evolution of the "Mechanic" in "Singapore Singapore" is not without challenges. The high cost of advanced machinery, rapid technological obsolescence, and the need for continuous professional development pose significant hurdles. However, these challenges are counterbalanced by opportunities arising from Singapore’s position as a global innovation hub. For example, the government’s push toward green technology has created demand for mechanics specializing in electric vehicles and energy-efficient systems. Similarly, Singapore’s focus on smart city infrastructure requires mechanics to collaborate with data scientists and engineers to design resilient mechanical systems.</w:t>
      </w:r>
    </w:p>
    <w:bookmarkEnd w:id="23"/>
    <w:bookmarkStart w:id="24" w:name="conclusion"/>
    <w:p>
      <w:pPr>
        <w:pStyle w:val="Heading2"/>
      </w:pPr>
      <w:r>
        <w:t xml:space="preserve">Conclusion</w:t>
      </w:r>
    </w:p>
    <w:p>
      <w:pPr>
        <w:pStyle w:val="FirstParagraph"/>
      </w:pPr>
      <w:r>
        <w:t xml:space="preserve">In conclusion, the role of a "Mechanic" in "Singapore Singapore" is a microcosm of the nation’s broader transformation into a knowledge-based economy. By aligning mechanical education with emerging technologies, adhering to rigorous regulatory standards, and fostering innovation through public-private partnerships, Singapore ensures that its mechanics remain at the forefront of global industrial practices. This study underscores the importance of viewing "Mechanic" not merely as a trade but as a vital component of Singapore’s economic strategy—a profession that must evolve in tandem with "Singapore Singapore’s" aspirations for sustainable growth and technological leadership.</w:t>
      </w:r>
    </w:p>
    <w:p>
      <w:pPr>
        <w:pStyle w:val="BodyText"/>
      </w:pPr>
      <w:r>
        <w:rPr>
          <w:bCs/>
          <w:b/>
        </w:rPr>
        <w:t xml:space="preserve">Keywords:</w:t>
      </w:r>
      <w:r>
        <w:t xml:space="preserve"> </w:t>
      </w:r>
      <w:r>
        <w:t xml:space="preserve">Mechanic, Singapore Singapore, Technological Integration, Workforce Development, Regulatory Frameworks.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Singapore Singapore</dc:title>
  <dc:creator/>
  <dc:language>en</dc:language>
  <cp:keywords/>
  <dcterms:created xsi:type="dcterms:W3CDTF">2026-07-21T04:58:34Z</dcterms:created>
  <dcterms:modified xsi:type="dcterms:W3CDTF">2026-07-21T04:58:34Z</dcterms:modified>
</cp:coreProperties>
</file>

<file path=docProps/custom.xml><?xml version="1.0" encoding="utf-8"?>
<Properties xmlns="http://schemas.openxmlformats.org/officeDocument/2006/custom-properties" xmlns:vt="http://schemas.openxmlformats.org/officeDocument/2006/docPropsVTypes"/>
</file>