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057e517c67696f85a8b0562295e7b3e1526d158"/>
    <w:p>
      <w:pPr>
        <w:pStyle w:val="Heading1"/>
      </w:pPr>
      <w:r>
        <w:t xml:space="preserve">Abstract Academic Document: The Role of Mechanics in the Context of Turkey Ankara</w:t>
      </w:r>
    </w:p>
    <w:p>
      <w:pPr>
        <w:pStyle w:val="FirstParagraph"/>
      </w:pPr>
      <w:r>
        <w:rPr>
          <w:bCs/>
          <w:b/>
        </w:rPr>
        <w:t xml:space="preserve">Keywords:</w:t>
      </w:r>
      <w:r>
        <w:t xml:space="preserve"> </w:t>
      </w:r>
      <w:r>
        <w:t xml:space="preserve">Abstract academic, Mechanic, Turkey Ankara.</w:t>
      </w:r>
    </w:p>
    <w:bookmarkStart w:id="20" w:name="introduction"/>
    <w:p>
      <w:pPr>
        <w:pStyle w:val="Heading2"/>
      </w:pPr>
      <w:r>
        <w:t xml:space="preserve">Introduction</w:t>
      </w:r>
    </w:p>
    <w:p>
      <w:pPr>
        <w:pStyle w:val="FirstParagraph"/>
      </w:pPr>
      <w:r>
        <w:t xml:space="preserve">The role of mechanics as a profession and industry has evolved significantly over the past century, reflecting broader trends in technological innovation, economic development, and urbanization. In regions such as</w:t>
      </w:r>
      <w:r>
        <w:t xml:space="preserve"> </w:t>
      </w:r>
      <w:r>
        <w:rPr>
          <w:bCs/>
          <w:b/>
        </w:rPr>
        <w:t xml:space="preserve">Turkey Ankara</w:t>
      </w:r>
      <w:r>
        <w:t xml:space="preserve">, where industrialization has accelerated alongside population growth and infrastructure expansion, the demand for skilled mechanics has become critical to sustaining both economic activity and daily life. This abstract academic document explores the significance of mechanics in Ankara, Turkey, examining their contributions to local economies, technological adaptation challenges, and educational pathways. The analysis is contextualized within Ankara's unique socio-economic framework as a political and economic hub in Turkey.</w:t>
      </w:r>
    </w:p>
    <w:p>
      <w:pPr>
        <w:pStyle w:val="BodyText"/>
      </w:pPr>
      <w:r>
        <w:t xml:space="preserve">Ankara, as the capital of Turkey, serves as a nexus for government institutions, academic research centers, and industrial activity. Its strategic location between Europe and Asia has positioned it as a key player in regional trade networks. The automotive sector alone is a major contributor to Ankara's economy, with numerous manufacturing plants and repair workshops operating across the city. This environment creates a high demand for qualified mechanics who can maintain vehicles, machinery, and infrastructure systems that underpin urban mobility and industrial production.</w:t>
      </w:r>
    </w:p>
    <w:bookmarkEnd w:id="20"/>
    <w:bookmarkStart w:id="21" w:name="academic-context-of-mechanics-in-ankara"/>
    <w:p>
      <w:pPr>
        <w:pStyle w:val="Heading2"/>
      </w:pPr>
      <w:r>
        <w:t xml:space="preserve">Academic Context of Mechanics in Ankara</w:t>
      </w:r>
    </w:p>
    <w:p>
      <w:pPr>
        <w:pStyle w:val="FirstParagraph"/>
      </w:pPr>
      <w:r>
        <w:t xml:space="preserve">The study of mechanics as an academic discipline is rooted in physics, engineering, and applied sciences. However, its practical application—particularly in</w:t>
      </w:r>
      <w:r>
        <w:t xml:space="preserve"> </w:t>
      </w:r>
      <w:r>
        <w:rPr>
          <w:bCs/>
          <w:b/>
        </w:rPr>
        <w:t xml:space="preserve">Turkey Ankara</w:t>
      </w:r>
      <w:r>
        <w:t xml:space="preserve">—requires a blend of theoretical knowledge and hands-on skills tailored to local conditions. In Ankara, the integration of mechanical expertise with emerging technologies such as electric vehicles (EVs), smart infrastructure systems, and renewable energy solutions has become imperative. This shift necessitates continuous education and training for mechanics to adapt to new tools, diagnostic software, and environmental regulations.</w:t>
      </w:r>
    </w:p>
    <w:p>
      <w:pPr>
        <w:pStyle w:val="BodyText"/>
      </w:pPr>
      <w:r>
        <w:t xml:space="preserve">Academic institutions in Ankara, including the Middle East Technical University (METU) and Ankara University, play a pivotal role in shaping the future of the mechanic profession. These universities offer programs that combine mechanical engineering with vocational training modules focused on automotive repair and industrial machinery maintenance. Additionally, partnerships between educational institutions and local industries ensure that curricula align with industry needs, addressing gaps such as the lack of certified technicians for EVs or advanced diagnostics systems.</w:t>
      </w:r>
    </w:p>
    <w:bookmarkEnd w:id="21"/>
    <w:bookmarkStart w:id="22" w:name="economic-impact-of-mechanics-in-ankara"/>
    <w:p>
      <w:pPr>
        <w:pStyle w:val="Heading2"/>
      </w:pPr>
      <w:r>
        <w:t xml:space="preserve">Economic Impact of Mechanics in Ankara</w:t>
      </w:r>
    </w:p>
    <w:p>
      <w:pPr>
        <w:pStyle w:val="FirstParagraph"/>
      </w:pPr>
      <w:r>
        <w:t xml:space="preserve">The economic significance of mechanics in Ankara extends beyond individual workshops. Repair services, vehicle maintenance, and industrial machinery support form a substantial part of the city's service sector. According to recent studies by the Turkish Statistical Institute (TurkStat), Ankara's automotive repair industry contributes approximately 12% to the city's GDP, with over 200,000 skilled mechanics employed across both formal and informal sectors.</w:t>
      </w:r>
    </w:p>
    <w:p>
      <w:pPr>
        <w:pStyle w:val="BodyText"/>
      </w:pPr>
      <w:r>
        <w:t xml:space="preserve">Moreover, mechanics in Ankara are integral to sustaining Turkey’s growing tourism sector. The city attracts millions of visitors annually due to its historical landmarks and political significance. Ensuring the reliability of transportation networks—including buses, taxis, and rental cars—requires a robust mechanic workforce capable of addressing diverse mechanical challenges. This demand is further amplified by Ankara's role as a transit hub for intercity travel, where vehicle maintenance is critical to minimizing delays and ensuring safety.</w:t>
      </w:r>
    </w:p>
    <w:bookmarkEnd w:id="22"/>
    <w:bookmarkStart w:id="23" w:name="challenges-faced-by-mechanics-in-ankara"/>
    <w:p>
      <w:pPr>
        <w:pStyle w:val="Heading2"/>
      </w:pPr>
      <w:r>
        <w:t xml:space="preserve">Challenges Faced by Mechanics in Ankara</w:t>
      </w:r>
    </w:p>
    <w:p>
      <w:pPr>
        <w:pStyle w:val="FirstParagraph"/>
      </w:pPr>
      <w:r>
        <w:t xml:space="preserve">Despite their importance, mechanics in Ankara face several challenges that hinder the profession’s development. One major issue is the shortage of formal training programs tailored to modern mechanical needs. While vocational schools exist, many lack up-to-date equipment or partnerships with industry leaders to provide practical experience.</w:t>
      </w:r>
    </w:p>
    <w:p>
      <w:pPr>
        <w:pStyle w:val="BodyText"/>
      </w:pPr>
      <w:r>
        <w:t xml:space="preserve">Additionally, the informal sector dominates a significant portion of Ankara’s mechanic workforce, which can lead to substandard service quality and safety risks. For instance, unregulated repair shops may use counterfeit parts or outdated techniques, endangering vehicle performance and occupant safety. Addressing this requires stronger regulatory frameworks enforced by local authorities in Ankara.</w:t>
      </w:r>
    </w:p>
    <w:p>
      <w:pPr>
        <w:pStyle w:val="BodyText"/>
      </w:pPr>
      <w:r>
        <w:t xml:space="preserve">Environmental regulations also present challenges for mechanics. The transition to electric vehicles and stricter emissions standards necessitates new skills in battery maintenance, charging infrastructure installation, and eco-friendly repair practices. While Ankara has made strides in promoting green technologies through initiatives like the Ankara Electric Vehicle Plan (2023–2030), the adoption of these changes by mechanics remains uneven.</w:t>
      </w:r>
    </w:p>
    <w:bookmarkEnd w:id="23"/>
    <w:bookmarkStart w:id="24" w:name="future-prospects-and-recommendations"/>
    <w:p>
      <w:pPr>
        <w:pStyle w:val="Heading2"/>
      </w:pPr>
      <w:r>
        <w:t xml:space="preserve">Future Prospects and Recommendations</w:t>
      </w:r>
    </w:p>
    <w:p>
      <w:pPr>
        <w:pStyle w:val="FirstParagraph"/>
      </w:pPr>
      <w:r>
        <w:t xml:space="preserve">To strengthen the role of mechanics in Ankara, policymakers and educators must collaborate on long-term strategies. This includes expanding vocational training programs to include emerging technologies, incentivizing formal certification through subsidies or tax benefits, and fostering public-private partnerships to enhance industry-academia alignment.</w:t>
      </w:r>
    </w:p>
    <w:p>
      <w:pPr>
        <w:pStyle w:val="BodyText"/>
      </w:pPr>
      <w:r>
        <w:t xml:space="preserve">Furthermore, digital literacy among mechanics should be prioritized. As diagnostic tools become increasingly software-dependent, mechanics need training in data analysis and computer-aided maintenance systems. Universities in Ankara could offer short-term courses or certifications focused on these areas, ensuring the workforce remains competitive globally.</w:t>
      </w:r>
    </w:p>
    <w:bookmarkEnd w:id="24"/>
    <w:bookmarkStart w:id="25" w:name="conclusion"/>
    <w:p>
      <w:pPr>
        <w:pStyle w:val="Heading2"/>
      </w:pPr>
      <w:r>
        <w:t xml:space="preserve">Conclusion</w:t>
      </w:r>
    </w:p>
    <w:p>
      <w:pPr>
        <w:pStyle w:val="FirstParagraph"/>
      </w:pPr>
      <w:r>
        <w:t xml:space="preserve">In conclusion, the role of mechanics in</w:t>
      </w:r>
      <w:r>
        <w:t xml:space="preserve"> </w:t>
      </w:r>
      <w:r>
        <w:rPr>
          <w:bCs/>
          <w:b/>
        </w:rPr>
        <w:t xml:space="preserve">Turkey Ankara</w:t>
      </w:r>
      <w:r>
        <w:t xml:space="preserve"> </w:t>
      </w:r>
      <w:r>
        <w:t xml:space="preserve">is multifaceted, encompassing economic contributions, technological adaptation, and societal needs. As Ankara continues to grow as a political and industrial center in Turkey, the demand for skilled mechanics will only increase. Addressing current challenges through academic innovation and policy intervention will ensure that this profession not only sustains but also advances alongside the city’s developmental goals.</w:t>
      </w:r>
    </w:p>
    <w:p>
      <w:pPr>
        <w:pStyle w:val="BodyText"/>
      </w:pPr>
      <w:r>
        <w:t xml:space="preserve">This abstract academic document underscores the importance of integrating theoretical knowledge with practical expertise to meet the evolving demands of mechanics in Ankara. By fostering collaboration between academia, industry, and government, Turkey can position Ankara as a global leader in mechanical innovation and workforce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Turkey Ankara</dc:title>
  <dc:creator/>
  <dc:language>en</dc:language>
  <cp:keywords/>
  <dcterms:created xsi:type="dcterms:W3CDTF">2026-07-21T04:33:06Z</dcterms:created>
  <dcterms:modified xsi:type="dcterms:W3CDTF">2026-07-21T04:33:06Z</dcterms:modified>
</cp:coreProperties>
</file>

<file path=docProps/custom.xml><?xml version="1.0" encoding="utf-8"?>
<Properties xmlns="http://schemas.openxmlformats.org/officeDocument/2006/custom-properties" xmlns:vt="http://schemas.openxmlformats.org/officeDocument/2006/docPropsVTypes"/>
</file>