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02ecad7adb574d44f575cbc6bc66e576d94bcfe"/>
    <w:p>
      <w:pPr>
        <w:pStyle w:val="Heading1"/>
      </w:pPr>
      <w:r>
        <w:t xml:space="preserve">Abstract Academic Document: The Significance of Mechanics in the United Kingdom's Capital City, London</w:t>
      </w:r>
    </w:p>
    <w:p>
      <w:pPr>
        <w:pStyle w:val="FirstParagraph"/>
      </w:pPr>
      <w:r>
        <w:t xml:space="preserve">The role of mechanics within urban environments, particularly in a cosmopolitan and economically dynamic city like London, has long been a subject of academic inquiry. This document explores the multifaceted contributions of mechanics to the infrastructure, economy, and technological evolution of the United Kingdom’s capital city. By examining historical contexts, contemporary challenges, and future trends in mechanized industries within London, this abstract aims to underscore the critical importance of mechanics as both professionals and stakeholders in shaping urban development. The focus on London is pivotal due to its status as a global hub for innovation, regulation, and industrial activity within the United Kingdom.</w:t>
      </w:r>
    </w:p>
    <w:bookmarkStart w:id="20" w:name="contextualizing-mechanics-in-london"/>
    <w:p>
      <w:pPr>
        <w:pStyle w:val="Heading2"/>
      </w:pPr>
      <w:r>
        <w:t xml:space="preserve">Contextualizing Mechanics in London</w:t>
      </w:r>
    </w:p>
    <w:p>
      <w:pPr>
        <w:pStyle w:val="FirstParagraph"/>
      </w:pPr>
      <w:r>
        <w:t xml:space="preserve">London, with its sprawling network of roads, public transport systems, and a population exceeding 9 million (Office for National Statistics, 2023), presents a unique environment for mechanics. The city’s reliance on vehicles—ranging from private cars to commercial fleets—necessitates a robust network of skilled professionals who specialize in maintaining and repairing automobiles. Furthermore, London’s stringent environmental policies, such as the Ultra Low Emission Zone (ULEZ) and the push toward sustainable transportation, have significantly influenced the evolving demands placed on mechanics. These factors necessitate an academic exploration of how mechanics adapt to regulatory frameworks while contributing to urban mobility.</w:t>
      </w:r>
    </w:p>
    <w:p>
      <w:pPr>
        <w:pStyle w:val="BodyText"/>
      </w:pPr>
      <w:r>
        <w:t xml:space="preserve">The United Kingdom has historically been a leader in engineering and mechanical innovation, with London serving as a nexus for global trade and technological exchange. Mechanics in this city are not merely technicians; they are custodians of both traditional craftsmanship and cutting-edge technology. From vintage car restoration to the integration of electric vehicle (EV) systems, mechanics in London must navigate an increasingly complex landscape defined by rapid technological change.</w:t>
      </w:r>
    </w:p>
    <w:bookmarkEnd w:id="20"/>
    <w:bookmarkStart w:id="21" w:name="academic-framework-and-methodology"/>
    <w:p>
      <w:pPr>
        <w:pStyle w:val="Heading2"/>
      </w:pPr>
      <w:r>
        <w:t xml:space="preserve">Academic Framework and Methodology</w:t>
      </w:r>
    </w:p>
    <w:p>
      <w:pPr>
        <w:pStyle w:val="FirstParagraph"/>
      </w:pPr>
      <w:r>
        <w:t xml:space="preserve">This abstract academic document synthesizes existing literature, industry reports, and case studies to analyze the role of mechanics in London. The methodology draws on a qualitative approach, incorporating interviews with practicing mechanics, policy documents from the United Kingdom government, and data from organizations such as the Society of Motor Manufacturers and Traders (SMMT). Particular emphasis is placed on how economic factors—such as Brexit-related supply chain disruptions and inflationary pressures—affect the availability of parts and training programs for mechanics in London.</w:t>
      </w:r>
    </w:p>
    <w:p>
      <w:pPr>
        <w:pStyle w:val="BodyText"/>
      </w:pPr>
      <w:r>
        <w:t xml:space="preserve">The study also investigates the educational pathways available to aspiring mechanics in the United Kingdom. Institutions like City &amp; Guilds, apprenticeship programs offered by automotive companies, and university-level engineering courses are examined as critical components of sustaining a skilled workforce. Given London’s multicultural demographic, the document further highlights how language barriers and cultural diversity influence service delivery and customer expectations in mechanic workshops.</w:t>
      </w:r>
    </w:p>
    <w:bookmarkEnd w:id="21"/>
    <w:bookmarkStart w:id="22" w:name="Xd1344d382755c85bacdd0c60b1a925df3a77c72"/>
    <w:p>
      <w:pPr>
        <w:pStyle w:val="Heading2"/>
      </w:pPr>
      <w:r>
        <w:t xml:space="preserve">Key Contributions of Mechanics to London’s Economy</w:t>
      </w:r>
    </w:p>
    <w:p>
      <w:pPr>
        <w:pStyle w:val="FirstParagraph"/>
      </w:pPr>
      <w:r>
        <w:t xml:space="preserve">Mechanics play a vital role in ensuring the smooth operation of London’s transportation systems. They are instrumental in maintaining the city’s extensive fleet of buses, taxis, and private vehicles, all of which contribute to economic productivity. According to a 2022 report by Transport for London (TfL), over 75% of commercial vehicle operators rely on local mechanics for routine maintenance and emergency repairs. This dependency underscores the economic interdependence between mechanics and London’s broader economy.</w:t>
      </w:r>
    </w:p>
    <w:p>
      <w:pPr>
        <w:pStyle w:val="BodyText"/>
      </w:pPr>
      <w:r>
        <w:t xml:space="preserve">Moreover, the rise of electric vehicles in London has introduced new challenges and opportunities for mechanics. The shift toward EVs necessitates specialized training in battery technology, charging infrastructure, and software diagnostics—skills that many traditional mechanics are still acquiring. This transition is not only a technical challenge but also an economic one, as workshops must invest in new equipment and certifications to remain competitive.</w:t>
      </w:r>
    </w:p>
    <w:bookmarkEnd w:id="22"/>
    <w:bookmarkStart w:id="23" w:name="Xc7db844f86597ef63c36f24c807b466c57c270b"/>
    <w:p>
      <w:pPr>
        <w:pStyle w:val="Heading2"/>
      </w:pPr>
      <w:r>
        <w:t xml:space="preserve">Challenges Faced by Mechanics in the United Kingdom London</w:t>
      </w:r>
    </w:p>
    <w:p>
      <w:pPr>
        <w:pStyle w:val="FirstParagraph"/>
      </w:pPr>
      <w:r>
        <w:t xml:space="preserve">Despite their critical role, mechanics in London face several challenges. These include high operational costs due to rising rent prices for workshop spaces, regulatory compliance with environmental standards (e.g., ULEZ requirements), and the need to adapt to rapidly changing technologies. Additionally, the aging workforce in the mechanical sector poses a risk of knowledge transfer gaps, as many experienced mechanics retire without adequate successors.</w:t>
      </w:r>
    </w:p>
    <w:p>
      <w:pPr>
        <w:pStyle w:val="BodyText"/>
      </w:pPr>
      <w:r>
        <w:t xml:space="preserve">Another challenge is the perception of mechanics within society. While their work is indispensable, there remains a cultural bias toward viewing manual labor as less prestigious than academic or corporate professions. This stigma can deter young people from pursuing careers in mechanical trades, further exacerbating workforce shortages in London’s workshops.</w:t>
      </w:r>
    </w:p>
    <w:bookmarkEnd w:id="23"/>
    <w:bookmarkStart w:id="24" w:name="future-trends-and-recommendations"/>
    <w:p>
      <w:pPr>
        <w:pStyle w:val="Heading2"/>
      </w:pPr>
      <w:r>
        <w:t xml:space="preserve">Future Trends and Recommendations</w:t>
      </w:r>
    </w:p>
    <w:p>
      <w:pPr>
        <w:pStyle w:val="FirstParagraph"/>
      </w:pPr>
      <w:r>
        <w:t xml:space="preserve">To address these challenges, the document advocates for increased investment in vocational training programs tailored to the needs of London’s mechanics. Partnerships between educational institutions and industry leaders could help bridge the skills gap while ensuring that mechanics are equipped to handle emerging technologies like autonomous vehicles and advanced EV systems.</w:t>
      </w:r>
    </w:p>
    <w:p>
      <w:pPr>
        <w:pStyle w:val="BodyText"/>
      </w:pPr>
      <w:r>
        <w:t xml:space="preserve">Furthermore, policy measures such as tax incentives for workshops adopting green technologies or subsidies for apprenticeship programs could strengthen the mechanical sector in London. The United Kingdom government, alongside local authorities, is encouraged to prioritize initiatives that recognize the value of mechanics in sustaining urban mobility and environmental sustainability.</w:t>
      </w:r>
    </w:p>
    <w:bookmarkEnd w:id="24"/>
    <w:bookmarkStart w:id="25" w:name="conclusion"/>
    <w:p>
      <w:pPr>
        <w:pStyle w:val="Heading2"/>
      </w:pPr>
      <w:r>
        <w:t xml:space="preserve">Conclusion</w:t>
      </w:r>
    </w:p>
    <w:p>
      <w:pPr>
        <w:pStyle w:val="FirstParagraph"/>
      </w:pPr>
      <w:r>
        <w:t xml:space="preserve">In conclusion, the role of mechanics in the United Kingdom’s capital city, London, is both academically significant and economically indispensable. As London continues to evolve as a center for innovation and sustainability, mechanics must be at the forefront of this transformation. This abstract academic document underscores the need for interdisciplinary research that integrates engineering expertise with policy analysis to ensure that mechanics remain integral to London’s future development.</w:t>
      </w:r>
    </w:p>
    <w:p>
      <w:pPr>
        <w:pStyle w:val="BodyText"/>
      </w:pPr>
      <w:r>
        <w:t xml:space="preserve">By addressing current challenges and fostering collaboration between industry, education, and government, the United Kingdom can secure a resilient mechanical workforce capable of meeting the demands of a dynamic city like London. The contributions of mechanics—both historical and contemporary—are not only vital to the functioning of urban infrastructure but also emblematic of the broader interplay between technology, regulation, and societal progress.</w:t>
      </w:r>
    </w:p>
    <w:p>
      <w:pPr>
        <w:pStyle w:val="BodyText"/>
      </w:pPr>
      <w:r>
        <w:t xml:space="preserve">This abstract academic document is intended for educational purposes and reflects a synthesis of current research on mechanics in the United Kingdom London. For further reading, consult official reports from TfL, SMMT, and academic journals focused on urban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Mechanics in the United Kingdom London</dc:title>
  <dc:creator/>
  <dc:language>en</dc:language>
  <cp:keywords/>
  <dcterms:created xsi:type="dcterms:W3CDTF">2026-07-21T03:36:41Z</dcterms:created>
  <dcterms:modified xsi:type="dcterms:W3CDTF">2026-07-21T03:36:41Z</dcterms:modified>
</cp:coreProperties>
</file>

<file path=docProps/custom.xml><?xml version="1.0" encoding="utf-8"?>
<Properties xmlns="http://schemas.openxmlformats.org/officeDocument/2006/custom-properties" xmlns:vt="http://schemas.openxmlformats.org/officeDocument/2006/docPropsVTypes"/>
</file>