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248864c40a8e7762b1d6a2de81229cbe8664838"/>
    <w:p>
      <w:pPr>
        <w:pStyle w:val="Heading1"/>
      </w:pPr>
      <w:r>
        <w:t xml:space="preserve">Abstract Academic Document: The Role of Mechanic in United Kingdom Manchester</w:t>
      </w:r>
    </w:p>
    <w:p>
      <w:pPr>
        <w:pStyle w:val="FirstParagraph"/>
      </w:pPr>
      <w:r>
        <w:rPr>
          <w:bCs/>
          <w:b/>
        </w:rPr>
        <w:t xml:space="preserve">Introduction:</w:t>
      </w:r>
    </w:p>
    <w:p>
      <w:pPr>
        <w:pStyle w:val="BodyText"/>
      </w:pPr>
      <w:r>
        <w:t xml:space="preserve">The field of mechanics has long been a cornerstone of industrial and technological development, particularly in urban centers like Manchester, United Kingdom. As a city with a rich industrial heritage dating back to the Industrial Revolution, Manchester continues to be a hub for innovation and skilled trades. This abstract academic document explores the significance of mechanics in contemporary Manchester, examining their role in sustaining economic growth, addressing modern challenges, and adapting to technological advancements within the United Kingdom. The study emphasizes how mechanics in Manchester contribute not only to local industries but also to national infrastructure and environmental sustainability efforts.</w:t>
      </w:r>
    </w:p>
    <w:p>
      <w:pPr>
        <w:pStyle w:val="BodyText"/>
      </w:pPr>
      <w:r>
        <w:rPr>
          <w:bCs/>
          <w:b/>
        </w:rPr>
        <w:t xml:space="preserve">Contextual Background:</w:t>
      </w:r>
    </w:p>
    <w:p>
      <w:pPr>
        <w:pStyle w:val="BodyText"/>
      </w:pPr>
      <w:r>
        <w:t xml:space="preserve">The United Kingdom has historically relied on its manufacturing sectors for economic stability, and Manchester remains a vital node in this network. As the northernmost major city of England, Manchester’s economy is diverse, encompassing sectors such as automotive engineering, aerospace, and renewable energy. Within this framework, mechanics—whether specializing in traditional internal combustion engines or modern electric vehicle systems—play an indispensable role. The evolution of transportation technology has necessitated a shift in the skill sets required of mechanics in Manchester, reflecting broader national trends toward sustainability and digital integration.</w:t>
      </w:r>
    </w:p>
    <w:p>
      <w:pPr>
        <w:pStyle w:val="BodyText"/>
      </w:pPr>
      <w:r>
        <w:rPr>
          <w:bCs/>
          <w:b/>
        </w:rPr>
        <w:t xml:space="preserve">Methodology:</w:t>
      </w:r>
    </w:p>
    <w:p>
      <w:pPr>
        <w:pStyle w:val="BodyText"/>
      </w:pPr>
      <w:r>
        <w:t xml:space="preserve">This document is based on a synthesis of academic literature, industry reports, and interviews with local practitioners in Manchester. Data was collected from sources including the UK Automotive Industry Association (UKAIA), Manchester City Council’s economic development strategies, and vocational training centers specializing in automotive mechanics. The study also incorporates case studies of workshops and repair facilities across the city to highlight practical applications of mechanical expertise in a rapidly changing landscape.</w:t>
      </w:r>
    </w:p>
    <w:p>
      <w:pPr>
        <w:pStyle w:val="BodyText"/>
      </w:pPr>
      <w:r>
        <w:rPr>
          <w:bCs/>
          <w:b/>
        </w:rPr>
        <w:t xml:space="preserve">Key Findings:</w:t>
      </w:r>
    </w:p>
    <w:p>
      <w:pPr>
        <w:pStyle w:val="BodyText"/>
      </w:pPr>
      <w:r>
        <w:t xml:space="preserve">The analysis reveals that mechanics in Manchester are increasingly engaged with cutting-edge technologies such as hybrid and electric vehicle (EV) diagnostics, autonomous systems, and smart sensors. This shift is driven by the UK government’s commitment to reducing carbon emissions, as outlined in the 2030 Net Zero Roadmap. For example, Manchester-based workshops have adopted advanced diagnostic tools compatible with EVs produced by companies like Tesla and Nissan, which are now being serviced locally to meet growing demand.</w:t>
      </w:r>
    </w:p>
    <w:p>
      <w:pPr>
        <w:pStyle w:val="BodyText"/>
      </w:pPr>
      <w:r>
        <w:t xml:space="preserve">Furthermore, the role of mechanics extends beyond vehicle repair. In Manchester’s industrial sector, mechanics contribute to maintaining machinery in manufacturing plants and energy infrastructure projects. The city’s focus on renewable energy—such as wind turbine maintenance and solar panel installation—has created new opportunities for skilled mechanics with expertise in alternative energy systems.</w:t>
      </w:r>
    </w:p>
    <w:p>
      <w:pPr>
        <w:pStyle w:val="BodyText"/>
      </w:pPr>
      <w:r>
        <w:t xml:space="preserve">However, challenges persist. A shortage of trained technicians has been identified as a critical issue, particularly in specialized fields like EV repair and industrial automation. This shortage is attributed to factors such as an aging workforce, limited apprenticeship programs, and the high cost of advanced training equipment. Manchester’s educational institutions are responding by integrating courses on EV technology and digital diagnostics into their mechanical engineering curricula.</w:t>
      </w:r>
    </w:p>
    <w:p>
      <w:pPr>
        <w:pStyle w:val="BodyText"/>
      </w:pPr>
      <w:r>
        <w:rPr>
          <w:bCs/>
          <w:b/>
        </w:rPr>
        <w:t xml:space="preserve">Economic Impact:</w:t>
      </w:r>
    </w:p>
    <w:p>
      <w:pPr>
        <w:pStyle w:val="BodyText"/>
      </w:pPr>
      <w:r>
        <w:t xml:space="preserve">The contribution of mechanics to Manchester’s economy is multifaceted. Beyond direct employment, the sector supports ancillary industries such as parts manufacturing, software development for diagnostic tools, and environmental compliance services. According to a 2023 report by Manchester City Council, the automotive repair and maintenance industry alone accounts for approximately £150 million annually in economic output within Greater Manchester.</w:t>
      </w:r>
    </w:p>
    <w:p>
      <w:pPr>
        <w:pStyle w:val="BodyText"/>
      </w:pPr>
      <w:r>
        <w:t xml:space="preserve">Additionally, mechanics play a pivotal role in ensuring road safety and reducing vehicle-related emissions. By adhering to strict UK environmental regulations, such as those enforced by the Department for Transport (DfT), mechanics in Manchester help the city meet its air quality targets. For instance, workshops that specialize in retrofitting diesel vehicles with particulate filters have become increasingly prevalent in response to EU emission standards.</w:t>
      </w:r>
    </w:p>
    <w:p>
      <w:pPr>
        <w:pStyle w:val="BodyText"/>
      </w:pPr>
      <w:r>
        <w:rPr>
          <w:bCs/>
          <w:b/>
        </w:rPr>
        <w:t xml:space="preserve">Policy and Future Directions:</w:t>
      </w:r>
    </w:p>
    <w:p>
      <w:pPr>
        <w:pStyle w:val="BodyText"/>
      </w:pPr>
      <w:r>
        <w:t xml:space="preserve">The United Kingdom government’s recent focus on vocational training has prompted initiatives aimed at revitalizing the mechanic profession. The National Retraining Scheme, launched in 2021, includes modules tailored for mechanics to upskill in areas such as EV technology and renewable energy systems. In Manchester, local authorities have partnered with private institutions to create apprenticeship programs that bridge the gap between academic training and industry requirements.</w:t>
      </w:r>
    </w:p>
    <w:p>
      <w:pPr>
        <w:pStyle w:val="BodyText"/>
      </w:pPr>
      <w:r>
        <w:t xml:space="preserve">Looking ahead, the integration of artificial intelligence (AI) in diagnostic systems is poised to transform the role of mechanics. AI-driven tools can predict mechanical failures in real-time, reducing downtime for vehicles and industrial machinery. However, this requires mechanics to develop proficiency in interpreting data from complex algorithms—a challenge that Manchester’s training centers are actively addressing through collaborative projects with tech firms.</w:t>
      </w:r>
    </w:p>
    <w:p>
      <w:pPr>
        <w:pStyle w:val="BodyText"/>
      </w:pPr>
      <w:r>
        <w:rPr>
          <w:bCs/>
          <w:b/>
        </w:rPr>
        <w:t xml:space="preserve">Conclusion:</w:t>
      </w:r>
    </w:p>
    <w:p>
      <w:pPr>
        <w:pStyle w:val="BodyText"/>
      </w:pPr>
      <w:r>
        <w:t xml:space="preserve">The role of a mechanic in the United Kingdom, particularly within the vibrant economic and industrial landscape of Manchester, is both dynamic and essential. As the city navigates its transition toward sustainable technologies and smart infrastructure, mechanics will remain at the forefront of innovation. Their adaptability to new challenges—from EV diagnostics to renewable energy systems—demonstrates their critical importance in supporting Manchester’s economy and aligning with national goals for environmental sustainability.</w:t>
      </w:r>
    </w:p>
    <w:p>
      <w:pPr>
        <w:pStyle w:val="BodyText"/>
      </w:pPr>
      <w:r>
        <w:t xml:space="preserve">This abstract academic document underscores the need for continued investment in vocational training, technological adaptation, and policy support to ensure that mechanics in Manchester—and indeed across the United Kingdom—can thrive in an era of rapid change. By doing so, the city can maintain its legacy as a leader in engineering excellence while addressing contemporary demands for sustainability and digital integration.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United Kingdom Manchester</dc:title>
  <dc:creator/>
  <cp:keywords/>
  <dcterms:created xsi:type="dcterms:W3CDTF">2026-07-21T05:50:17Z</dcterms:created>
  <dcterms:modified xsi:type="dcterms:W3CDTF">2026-07-21T05:50:17Z</dcterms:modified>
</cp:coreProperties>
</file>

<file path=docProps/custom.xml><?xml version="1.0" encoding="utf-8"?>
<Properties xmlns="http://schemas.openxmlformats.org/officeDocument/2006/custom-properties" xmlns:vt="http://schemas.openxmlformats.org/officeDocument/2006/docPropsVTypes"/>
</file>