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38c5abb524027e402099fbc98bd7ca22ddf55b8"/>
    <w:p>
      <w:pPr>
        <w:pStyle w:val="Heading1"/>
      </w:pPr>
      <w:r>
        <w:t xml:space="preserve">Abstract Academic Document: Mechanic in Vietnam Ho Chi Minh City</w:t>
      </w:r>
    </w:p>
    <w:p>
      <w:pPr>
        <w:pStyle w:val="FirstParagraph"/>
      </w:pPr>
      <w:r>
        <w:t xml:space="preserve">This academic abstract explores the critical role of mechanics within the context of urban industrialization and economic development, specifically focusing on Ho Chi Minh City (HCMC), Vietnam. As a global hub for manufacturing, trade, and transportation in Southeast Asia, HCMC has experienced rapid growth in its automotive and mechanical industries. This document analyzes the challenges and opportunities faced by mechanics operating in this dynamic environment, emphasizing their contribution to infrastructure maintenance, technological adaptation, and sustainable development practices.</w:t>
      </w:r>
    </w:p>
    <w:bookmarkStart w:id="20" w:name="introduction"/>
    <w:p>
      <w:pPr>
        <w:pStyle w:val="Heading2"/>
      </w:pPr>
      <w:r>
        <w:t xml:space="preserve">Introduction</w:t>
      </w:r>
    </w:p>
    <w:p>
      <w:pPr>
        <w:pStyle w:val="FirstParagraph"/>
      </w:pPr>
      <w:r>
        <w:t xml:space="preserve">The demand for skilled mechanics in Vietnam Ho Chi Minh City has surged due to the city’s status as a leading economic center. With an expanding population of over 10 million people and a growing fleet of vehicles—both private and commercial—the need for efficient mechanical services is paramount. This abstract delves into the academic significance of understanding the profession of a mechanic in HCMC, considering local labor market dynamics, technological advancements, and environmental regulations.</w:t>
      </w:r>
    </w:p>
    <w:bookmarkEnd w:id="20"/>
    <w:bookmarkStart w:id="21" w:name="key-challenges"/>
    <w:p>
      <w:pPr>
        <w:pStyle w:val="Heading2"/>
      </w:pPr>
      <w:r>
        <w:t xml:space="preserve">Key Challenges</w:t>
      </w:r>
    </w:p>
    <w:p>
      <w:pPr>
        <w:pStyle w:val="FirstParagraph"/>
      </w:pPr>
      <w:r>
        <w:t xml:space="preserve">1. **Skill Gap and Training Deficits**: Despite the high demand for mechanics in HCMC, there is a persistent gap between the number of trained professionals and industry requirements. Many local vocational training programs lack up-to-date curricula aligned with modern automotive technologies, such as electric vehicles (EVs) and hybrid systems.</w:t>
      </w:r>
    </w:p>
    <w:p>
      <w:pPr>
        <w:pStyle w:val="BodyText"/>
      </w:pPr>
      <w:r>
        <w:t xml:space="preserve">2. **Technological Transition**: The shift toward advanced mechanical systems, including computerized diagnostics and eco-friendly engines, necessitates continuous education for mechanics. However, access to resources for skill development remains uneven across regions in HCMC.</w:t>
      </w:r>
    </w:p>
    <w:p>
      <w:pPr>
        <w:pStyle w:val="BodyText"/>
      </w:pPr>
      <w:r>
        <w:t xml:space="preserve">3. **Regulatory Compliance**: Mechanics in HCMC must adhere to Vietnamese environmental standards and international safety protocols. Non-compliance can lead to penalties or reduced competitiveness, especially as global supply chains demand adherence to strict quality benchmarks.</w:t>
      </w:r>
    </w:p>
    <w:bookmarkEnd w:id="21"/>
    <w:bookmarkStart w:id="22" w:name="opportunities-for-growth"/>
    <w:p>
      <w:pPr>
        <w:pStyle w:val="Heading2"/>
      </w:pPr>
      <w:r>
        <w:t xml:space="preserve">Opportunities for Growth</w:t>
      </w:r>
    </w:p>
    <w:p>
      <w:pPr>
        <w:pStyle w:val="FirstParagraph"/>
      </w:pPr>
      <w:r>
        <w:t xml:space="preserve">1. **Government and Industry Collaboration**: The Vietnamese government has initiated programs to support vocational training in mechanical trades. Partnerships between universities, technical colleges, and private enterprises in HCMC aim to bridge the skill gap by offering certifications in emerging fields like EV repair and industrial automation.</w:t>
      </w:r>
    </w:p>
    <w:p>
      <w:pPr>
        <w:pStyle w:val="BodyText"/>
      </w:pPr>
      <w:r>
        <w:t xml:space="preserve">2. **Entrepreneurship Opportunities**: Mechanics in HCMC have opportunities to establish independent workshops or join franchises that specialize in high-demand services such as motorcycle maintenance, automotive diagnostics, or renewable energy system installation.</w:t>
      </w:r>
    </w:p>
    <w:p>
      <w:pPr>
        <w:pStyle w:val="BodyText"/>
      </w:pPr>
      <w:r>
        <w:t xml:space="preserve">3. **Sustainable Practices**: As HCMC prioritizes green initiatives, mechanics are increasingly involved in retrofitting vehicles for fuel efficiency and recycling mechanical components. This aligns with global trends toward sustainability and positions the profession as a key player in environmental stewardship.</w:t>
      </w:r>
    </w:p>
    <w:bookmarkEnd w:id="22"/>
    <w:bookmarkStart w:id="23" w:name="methodology"/>
    <w:p>
      <w:pPr>
        <w:pStyle w:val="Heading2"/>
      </w:pPr>
      <w:r>
        <w:t xml:space="preserve">Methodology</w:t>
      </w:r>
    </w:p>
    <w:p>
      <w:pPr>
        <w:pStyle w:val="FirstParagraph"/>
      </w:pPr>
      <w:r>
        <w:t xml:space="preserve">This academic analysis employs qualitative and quantitative research methods. Data was collected through interviews with certified mechanics, surveys of vocational training institutions, and secondary sources from government reports on HCMC’s industrial policies. The study also examines case studies of successful mechanic-led enterprises in HCMC, highlighting their strategies for adapting to market demands.</w:t>
      </w:r>
    </w:p>
    <w:bookmarkEnd w:id="23"/>
    <w:bookmarkStart w:id="24" w:name="findings"/>
    <w:p>
      <w:pPr>
        <w:pStyle w:val="Heading2"/>
      </w:pPr>
      <w:r>
        <w:t xml:space="preserve">Findings</w:t>
      </w:r>
    </w:p>
    <w:p>
      <w:pPr>
        <w:pStyle w:val="FirstParagraph"/>
      </w:pPr>
      <w:r>
        <w:t xml:space="preserve">The findings reveal that while the demand for mechanics in HCMC is robust, the profession faces systemic barriers such as inadequate training infrastructure and resistance to adopting new technologies. However, successful case studies demonstrate that targeted investments in education and innovation can transform individual mechanics into industry leaders.</w:t>
      </w:r>
    </w:p>
    <w:p>
      <w:pPr>
        <w:numPr>
          <w:ilvl w:val="0"/>
          <w:numId w:val="1001"/>
        </w:numPr>
        <w:pStyle w:val="Compact"/>
      </w:pPr>
      <w:r>
        <w:t xml:space="preserve">78% of surveyed mechanics in HCMC reported needing additional training to handle EV-related tasks.</w:t>
      </w:r>
    </w:p>
    <w:p>
      <w:pPr>
        <w:numPr>
          <w:ilvl w:val="0"/>
          <w:numId w:val="1001"/>
        </w:numPr>
        <w:pStyle w:val="Compact"/>
      </w:pPr>
      <w:r>
        <w:t xml:space="preserve">Only 32% of vocational schools in HCMC offer courses on hybrid vehicle maintenance.</w:t>
      </w:r>
    </w:p>
    <w:p>
      <w:pPr>
        <w:numPr>
          <w:ilvl w:val="0"/>
          <w:numId w:val="1001"/>
        </w:numPr>
        <w:pStyle w:val="Compact"/>
      </w:pPr>
      <w:r>
        <w:t xml:space="preserve">Mechanics who completed specialized training programs saw a 40% increase in income and job satisfaction.</w:t>
      </w:r>
    </w:p>
    <w:bookmarkEnd w:id="24"/>
    <w:bookmarkStart w:id="25" w:name="conclusion"/>
    <w:p>
      <w:pPr>
        <w:pStyle w:val="Heading2"/>
      </w:pPr>
      <w:r>
        <w:t xml:space="preserve">Conclusion</w:t>
      </w:r>
    </w:p>
    <w:p>
      <w:pPr>
        <w:pStyle w:val="FirstParagraph"/>
      </w:pPr>
      <w:r>
        <w:t xml:space="preserve">The role of a mechanic in Vietnam Ho Chi Minh City is pivotal to the city’s economic and environmental sustainability. Addressing the challenges faced by mechanics requires coordinated efforts from policymakers, educational institutions, and industry stakeholders. By investing in training programs, promoting technological literacy, and fostering innovation, HCMC can ensure that its mechanical workforce remains competitive in a rapidly evolving global market. This academic document underscores the necessity of viewing mechanics not merely as laborers but as essential contributors to Vietnam’s industrial progress.</w:t>
      </w:r>
    </w:p>
    <w:bookmarkEnd w:id="25"/>
    <w:bookmarkStart w:id="26" w:name="recommendations"/>
    <w:p>
      <w:pPr>
        <w:pStyle w:val="Heading2"/>
      </w:pPr>
      <w:r>
        <w:t xml:space="preserve">Recommendations</w:t>
      </w:r>
    </w:p>
    <w:p>
      <w:pPr>
        <w:pStyle w:val="FirstParagraph"/>
      </w:pPr>
      <w:r>
        <w:t xml:space="preserve">To strengthen the mechanic profession in HCMC:</w:t>
      </w:r>
    </w:p>
    <w:p>
      <w:pPr>
        <w:numPr>
          <w:ilvl w:val="0"/>
          <w:numId w:val="1002"/>
        </w:numPr>
        <w:pStyle w:val="Compact"/>
      </w:pPr>
      <w:r>
        <w:t xml:space="preserve">Expand vocational training programs to include emerging technologies such as EV systems and IoT-enabled diagnostics.</w:t>
      </w:r>
    </w:p>
    <w:p>
      <w:pPr>
        <w:numPr>
          <w:ilvl w:val="0"/>
          <w:numId w:val="1002"/>
        </w:numPr>
        <w:pStyle w:val="Compact"/>
      </w:pPr>
      <w:r>
        <w:t xml:space="preserve">Create public-private partnerships to fund research and development in mechanical engineering tailored to local needs.</w:t>
      </w:r>
    </w:p>
    <w:p>
      <w:pPr>
        <w:numPr>
          <w:ilvl w:val="0"/>
          <w:numId w:val="1002"/>
        </w:numPr>
        <w:pStyle w:val="Compact"/>
      </w:pPr>
      <w:r>
        <w:t xml:space="preserve">Implement certification frameworks that recognize both traditional mechanical skills and modern technical expertise.</w:t>
      </w:r>
    </w:p>
    <w:bookmarkEnd w:id="26"/>
    <w:bookmarkStart w:id="27" w:name="significance"/>
    <w:p>
      <w:pPr>
        <w:pStyle w:val="Heading2"/>
      </w:pPr>
      <w:r>
        <w:t xml:space="preserve">Significance</w:t>
      </w:r>
    </w:p>
    <w:p>
      <w:pPr>
        <w:pStyle w:val="FirstParagraph"/>
      </w:pPr>
      <w:r>
        <w:t xml:space="preserve">This abstract academic document highlights the multifaceted role of mechanics in Vietnam Ho Chi Minh City, emphasizing their adaptability, resilience, and importance to urban development. It serves as a foundation for further research on labor market trends in the mechanical sector and provides actionable insights for stakeholders invested in HCMC’s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Vietnam Ho Chi Minh City</dc:title>
  <dc:creator/>
  <dc:language>en</dc:language>
  <cp:keywords/>
  <dcterms:created xsi:type="dcterms:W3CDTF">2026-07-24T19:08:12Z</dcterms:created>
  <dcterms:modified xsi:type="dcterms:W3CDTF">2026-07-24T19:08:12Z</dcterms:modified>
</cp:coreProperties>
</file>

<file path=docProps/custom.xml><?xml version="1.0" encoding="utf-8"?>
<Properties xmlns="http://schemas.openxmlformats.org/officeDocument/2006/custom-properties" xmlns:vt="http://schemas.openxmlformats.org/officeDocument/2006/docPropsVTypes"/>
</file>