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82b082af44ff1b9ef1d903ed6e379a494847d8b"/>
    <w:p>
      <w:pPr>
        <w:pStyle w:val="Heading1"/>
      </w:pPr>
      <w:r>
        <w:t xml:space="preserve">Abstract Academic Document on the Role of a Mechanical Engineer in Germany Berlin</w:t>
      </w:r>
    </w:p>
    <w:p>
      <w:pPr>
        <w:pStyle w:val="FirstParagraph"/>
      </w:pPr>
      <w:r>
        <w:rPr>
          <w:bCs/>
          <w:b/>
        </w:rPr>
        <w:t xml:space="preserve">Abstract:</w:t>
      </w:r>
      <w:r>
        <w:t xml:space="preserve"> </w:t>
      </w:r>
      <w:r>
        <w:t xml:space="preserve">This academic document explores the significance, challenges, and opportunities for mechanical engineers operating within the dynamic urban landscape of Berlin, Germany. As a global hub for innovation and sustainable development, Berlin presents unique demands and prospects for mechanical engineers specializing in areas such as renewable energy systems, smart city infrastructure, and advanced manufacturing technologies. The document emphasizes the alignment of academic training with industry needs in this region, highlighting how mechanical engineers contribute to shaping Germany’s position as a leader in engineering excellence. By analyzing the academic curriculum prerequisites, industrial trends, and socio-economic factors influencing mechanical engineering practices in Berlin, this abstract provides a comprehensive overview for aspiring professionals and institutions aiming to foster collaboration between academia and industry.</w:t>
      </w:r>
    </w:p>
    <w:bookmarkStart w:id="20" w:name="introduction"/>
    <w:p>
      <w:pPr>
        <w:pStyle w:val="Heading2"/>
      </w:pPr>
      <w:r>
        <w:t xml:space="preserve">Introduction</w:t>
      </w:r>
    </w:p>
    <w:p>
      <w:pPr>
        <w:pStyle w:val="FirstParagraph"/>
      </w:pPr>
      <w:r>
        <w:t xml:space="preserve">Berlin, the capital of Germany, is renowned for its vibrant cultural scene, technological innovation, and commitment to sustainability. As one of Europe’s largest cities with a population exceeding 3.8 million, Berlin faces unique engineering challenges related to urbanization, energy efficiency, and climate change mitigation. For mechanical engineers working in this region, the demand for expertise in sustainable infrastructure design, renewable energy integration, and precision manufacturing is on the rise. This document examines how academic programs tailored to the needs of German industry—specifically in Berlin—prepare mechanical engineers to address these challenges while contributing to Germany’s reputation as a global leader in engineering innovation.</w:t>
      </w:r>
    </w:p>
    <w:bookmarkEnd w:id="20"/>
    <w:bookmarkStart w:id="21" w:name="X5cf75517cbf35e63f45312c179753e5b0027aed"/>
    <w:p>
      <w:pPr>
        <w:pStyle w:val="Heading2"/>
      </w:pPr>
      <w:r>
        <w:t xml:space="preserve">Academic Requirements for Mechanical Engineers in Germany Berlin</w:t>
      </w:r>
    </w:p>
    <w:p>
      <w:pPr>
        <w:pStyle w:val="FirstParagraph"/>
      </w:pPr>
      <w:r>
        <w:t xml:space="preserve">Germany’s higher education system is highly structured, with a strong emphasis on theoretical and practical training for engineering disciplines. To become a qualified mechanical engineer in Berlin, academic candidates must pursue a Bachelor’s degree (typically 6–7 semesters) followed by a Master’s degree (4–5 semesters) in Mechanical Engineering. Institutions such as</w:t>
      </w:r>
      <w:r>
        <w:t xml:space="preserve"> </w:t>
      </w:r>
      <w:r>
        <w:rPr>
          <w:iCs/>
          <w:i/>
        </w:rPr>
        <w:t xml:space="preserve">TU Berlin</w:t>
      </w:r>
      <w:r>
        <w:t xml:space="preserve"> </w:t>
      </w:r>
      <w:r>
        <w:t xml:space="preserve">(Technische Universität Berlin),</w:t>
      </w:r>
      <w:r>
        <w:t xml:space="preserve"> </w:t>
      </w:r>
      <w:r>
        <w:rPr>
          <w:iCs/>
          <w:i/>
        </w:rPr>
        <w:t xml:space="preserve">HFT Stuttgart</w:t>
      </w:r>
      <w:r>
        <w:t xml:space="preserve"> </w:t>
      </w:r>
      <w:r>
        <w:t xml:space="preserve">with satellite programs in Berlin, and the</w:t>
      </w:r>
      <w:r>
        <w:t xml:space="preserve"> </w:t>
      </w:r>
      <w:r>
        <w:rPr>
          <w:iCs/>
          <w:i/>
        </w:rPr>
        <w:t xml:space="preserve">Berlin Institute of Technology</w:t>
      </w:r>
      <w:r>
        <w:t xml:space="preserve"> </w:t>
      </w:r>
      <w:r>
        <w:t xml:space="preserve">offer specialized curricula that align with national and EU standards for engineering education. Key subjects include thermodynamics, fluid mechanics, materials science, mechatronics, and computational modeling. Additionally, internships or cooperative education programs (dual studies) are mandatory to ensure hands-on experience in industries such as automotive manufacturing, aerospace engineering, or renewable energy systems.</w:t>
      </w:r>
    </w:p>
    <w:bookmarkEnd w:id="21"/>
    <w:bookmarkStart w:id="22" w:name="Xf7b7118806a82b2bcea46e8da9795ea2f1a79f7"/>
    <w:p>
      <w:pPr>
        <w:pStyle w:val="Heading2"/>
      </w:pPr>
      <w:r>
        <w:t xml:space="preserve">Industry Trends and Opportunities in Berlin</w:t>
      </w:r>
    </w:p>
    <w:p>
      <w:pPr>
        <w:pStyle w:val="FirstParagraph"/>
      </w:pPr>
      <w:r>
        <w:t xml:space="preserve">Berlin’s economy is increasingly driven by sectors that require mechanical engineering expertise. The city is a focal point for startups and established companies specializing in electric mobility, smart grids, and industrial automation. For example, firms like Siemens AG (with significant operations in Berlin) are investing heavily in digitalization and Industry 4.0 technologies, creating demand for mechanical engineers skilled in robotics, IoT integration, and data-driven system design. Furthermore, Berlin’s commitment to carbon neutrality by 2030 has spurred innovation in sectors such as solar energy systems, wind turbine engineering, and waste-to-energy solutions. Mechanical engineers working in this context are tasked with developing efficient systems that meet strict environmental regulations while maintaining cost-effectiveness.</w:t>
      </w:r>
    </w:p>
    <w:bookmarkEnd w:id="22"/>
    <w:bookmarkStart w:id="23" w:name="Xb66d82a1b6ee98c063e07e3e517227746d56dd5"/>
    <w:p>
      <w:pPr>
        <w:pStyle w:val="Heading2"/>
      </w:pPr>
      <w:r>
        <w:t xml:space="preserve">Challenges for Mechanical Engineers in Berlin</w:t>
      </w:r>
    </w:p>
    <w:p>
      <w:pPr>
        <w:pStyle w:val="FirstParagraph"/>
      </w:pPr>
      <w:r>
        <w:t xml:space="preserve">While Berlin offers numerous opportunities, mechanical engineers must navigate several challenges. These include rapid urban development requiring adaptive infrastructure solutions, stringent EU environmental policies, and competition from global tech hubs like Munich or Hamburg. Additionally, the integration of traditional mechanical systems with emerging technologies such as AI and machine learning demands continuous upskilling through professional certifications or advanced academic programs. Language barriers may also pose a challenge for non-native German speakers, though many engineering firms in Berlin operate multilingually to attract international talent.</w:t>
      </w:r>
    </w:p>
    <w:bookmarkEnd w:id="23"/>
    <w:bookmarkStart w:id="24" w:name="X297f70033bebbe9f7f12affb08e012a7370a7b3"/>
    <w:p>
      <w:pPr>
        <w:pStyle w:val="Heading2"/>
      </w:pPr>
      <w:r>
        <w:t xml:space="preserve">Collaboration Between Academia and Industry</w:t>
      </w:r>
    </w:p>
    <w:p>
      <w:pPr>
        <w:pStyle w:val="FirstParagraph"/>
      </w:pPr>
      <w:r>
        <w:t xml:space="preserve">A key factor in Berlin’s success as an engineering hub is the close collaboration between academic institutions and industry stakeholders. Research centers like the</w:t>
      </w:r>
      <w:r>
        <w:t xml:space="preserve"> </w:t>
      </w:r>
      <w:r>
        <w:rPr>
          <w:iCs/>
          <w:i/>
        </w:rPr>
        <w:t xml:space="preserve">Berlin-Brandenburg Institute of Advanced Biodiversity</w:t>
      </w:r>
      <w:r>
        <w:t xml:space="preserve"> </w:t>
      </w:r>
      <w:r>
        <w:t xml:space="preserve">(BBIB) and the</w:t>
      </w:r>
      <w:r>
        <w:t xml:space="preserve"> </w:t>
      </w:r>
      <w:r>
        <w:rPr>
          <w:iCs/>
          <w:i/>
        </w:rPr>
        <w:t xml:space="preserve">Fraunhofer Society’s institutes</w:t>
      </w:r>
      <w:r>
        <w:t xml:space="preserve"> </w:t>
      </w:r>
      <w:r>
        <w:t xml:space="preserve">in Berlin work on interdisciplinary projects that bridge mechanical engineering with fields such as biotechnology and urban planning. Students are encouraged to participate in research projects funded by the German Federal Ministry of Education and Research (BMBF) or European Union grants. This synergy ensures that academic programs remain aligned with real-world engineering demands, fostering a pipeline of skilled professionals ready to contribute to Berlin’s growth.</w:t>
      </w:r>
    </w:p>
    <w:bookmarkEnd w:id="24"/>
    <w:bookmarkStart w:id="25" w:name="conclusion"/>
    <w:p>
      <w:pPr>
        <w:pStyle w:val="Heading2"/>
      </w:pPr>
      <w:r>
        <w:t xml:space="preserve">Conclusion</w:t>
      </w:r>
    </w:p>
    <w:p>
      <w:pPr>
        <w:pStyle w:val="FirstParagraph"/>
      </w:pPr>
      <w:r>
        <w:t xml:space="preserve">In summary, mechanical engineers in Germany Berlin play a pivotal role in addressing the city’s evolving infrastructure needs while contributing to global sustainability goals. The academic pathways available in Berlin provide rigorous training that prepares engineers for careers in both traditional and emerging industries. By leveraging the region’s strong industry-academia partnerships, mechanical engineers can thrive in a dynamic environment that values innovation, precision, and environmental responsibility. For students and professionals seeking to advance their careers in this field, understanding the unique interplay between academic rigor, industrial trends, and Berlin’s socio-economic landscape is essential for long-term success.</w:t>
      </w:r>
    </w:p>
    <w:p>
      <w:pPr>
        <w:pStyle w:val="BodyText"/>
      </w:pPr>
      <w:r>
        <w:rPr>
          <w:bCs/>
          <w:b/>
        </w:rPr>
        <w:t xml:space="preserve">Keywords:</w:t>
      </w:r>
      <w:r>
        <w:t xml:space="preserve"> </w:t>
      </w:r>
      <w:r>
        <w:t xml:space="preserve">Abstract academic document; Mechanical Engineer; Germany Berlin; Sustainable engineering; Industry 4.0; Renewable energy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Germany Berlin</dc:title>
  <dc:creator/>
  <dc:language>en</dc:language>
  <cp:keywords/>
  <dcterms:created xsi:type="dcterms:W3CDTF">2026-04-27T00:39:03Z</dcterms:created>
  <dcterms:modified xsi:type="dcterms:W3CDTF">2026-04-27T00:39:03Z</dcterms:modified>
</cp:coreProperties>
</file>

<file path=docProps/custom.xml><?xml version="1.0" encoding="utf-8"?>
<Properties xmlns="http://schemas.openxmlformats.org/officeDocument/2006/custom-properties" xmlns:vt="http://schemas.openxmlformats.org/officeDocument/2006/docPropsVTypes"/>
</file>