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ec4de3ff30d60b9a879d81528c5123f994100ea"/>
    <w:p>
      <w:pPr>
        <w:pStyle w:val="Heading1"/>
      </w:pPr>
      <w:r>
        <w:t xml:space="preserve">Abstract Academic Document on the Role of a Mechanical Engineer in Iran, Tehran</w:t>
      </w:r>
    </w:p>
    <w:p>
      <w:pPr>
        <w:pStyle w:val="FirstParagraph"/>
      </w:pPr>
      <w:r>
        <w:t xml:space="preserve">The role of a mechanical engineer within the academic and professional landscape of</w:t>
      </w:r>
      <w:r>
        <w:t xml:space="preserve"> </w:t>
      </w:r>
      <w:r>
        <w:rPr>
          <w:bCs/>
          <w:b/>
        </w:rPr>
        <w:t xml:space="preserve">Iran, Tehran</w:t>
      </w:r>
      <w:r>
        <w:t xml:space="preserve"> </w:t>
      </w:r>
      <w:r>
        <w:t xml:space="preserve">is pivotal in addressing both contemporary and emerging challenges in industrial development, energy sustainability, and technological innovation. This abstract academic document explores the multifaceted contributions of mechanical engineers in Tehran, emphasizing their significance in shaping the future of engineering education, research, and industry within Iran’s capital city. The document delves into the educational framework for aspiring mechanical engineers at institutions such as</w:t>
      </w:r>
      <w:r>
        <w:t xml:space="preserve"> </w:t>
      </w:r>
      <w:r>
        <w:rPr>
          <w:bCs/>
          <w:b/>
        </w:rPr>
        <w:t xml:space="preserve">Iran University of Science and Technology</w:t>
      </w:r>
      <w:r>
        <w:t xml:space="preserve"> </w:t>
      </w:r>
      <w:r>
        <w:t xml:space="preserve">(IUST),</w:t>
      </w:r>
      <w:r>
        <w:t xml:space="preserve"> </w:t>
      </w:r>
      <w:r>
        <w:rPr>
          <w:bCs/>
          <w:b/>
        </w:rPr>
        <w:t xml:space="preserve">Sharif University of Technology</w:t>
      </w:r>
      <w:r>
        <w:t xml:space="preserve">, and</w:t>
      </w:r>
      <w:r>
        <w:t xml:space="preserve"> </w:t>
      </w:r>
      <w:r>
        <w:rPr>
          <w:bCs/>
          <w:b/>
        </w:rPr>
        <w:t xml:space="preserve">Tehran Polytechnic</w:t>
      </w:r>
      <w:r>
        <w:t xml:space="preserve">, while also highlighting the practical applications of their expertise in sectors like automotive manufacturing, petrochemical engineering, renewable energy systems, and advanced materials research. Given the unique socio-political and economic context of Iran, mechanical engineers in Tehran play a critical role in adapting global engineering practices to local needs while fostering innovation under constraints such as international sanctions and resource limitations.</w:t>
      </w:r>
    </w:p>
    <w:p>
      <w:pPr>
        <w:pStyle w:val="BodyText"/>
      </w:pPr>
      <w:r>
        <w:t xml:space="preserve">The abstract academic document begins by defining the core responsibilities of a mechanical engineer, including the design, analysis, and optimization of mechanical systems across various industries. In</w:t>
      </w:r>
      <w:r>
        <w:t xml:space="preserve"> </w:t>
      </w:r>
      <w:r>
        <w:rPr>
          <w:bCs/>
          <w:b/>
        </w:rPr>
        <w:t xml:space="preserve">Iran Tehran</w:t>
      </w:r>
      <w:r>
        <w:t xml:space="preserve">, these responsibilities are amplified by the need to reconcile global engineering standards with domestic challenges such as energy scarcity, infrastructure development, and environmental sustainability. The document underscores how academic programs in mechanical engineering at Tehran’s leading universities integrate theoretical knowledge with hands-on training through state-of-the-art laboratories and collaborative research projects. For instance, students at</w:t>
      </w:r>
      <w:r>
        <w:t xml:space="preserve"> </w:t>
      </w:r>
      <w:r>
        <w:rPr>
          <w:bCs/>
          <w:b/>
        </w:rPr>
        <w:t xml:space="preserve">Sharif University of Technology</w:t>
      </w:r>
      <w:r>
        <w:t xml:space="preserve"> </w:t>
      </w:r>
      <w:r>
        <w:t xml:space="preserve">are exposed to cutting-edge research in nanotechnology, robotics, and thermal systems—fields that align with Iran’s strategic goals in technological self-reliance.</w:t>
      </w:r>
    </w:p>
    <w:p>
      <w:pPr>
        <w:pStyle w:val="BodyText"/>
      </w:pPr>
      <w:r>
        <w:t xml:space="preserve">A key aspect discussed in this abstract is the intersection of mechanical engineering education and industry demand. In Tehran, where the industrial sector is a cornerstone of economic activity, mechanical engineers are tasked with solving complex problems related to production efficiency, energy conservation, and waste management. The document highlights case studies from companies such as</w:t>
      </w:r>
      <w:r>
        <w:t xml:space="preserve"> </w:t>
      </w:r>
      <w:r>
        <w:rPr>
          <w:bCs/>
          <w:b/>
        </w:rPr>
        <w:t xml:space="preserve">Sazman-e Sanaye-ye Iran</w:t>
      </w:r>
      <w:r>
        <w:t xml:space="preserve"> </w:t>
      </w:r>
      <w:r>
        <w:t xml:space="preserve">(Iranian Chamber of Commerce) and</w:t>
      </w:r>
      <w:r>
        <w:t xml:space="preserve"> </w:t>
      </w:r>
      <w:r>
        <w:rPr>
          <w:bCs/>
          <w:b/>
        </w:rPr>
        <w:t xml:space="preserve">Mehr Energy</w:t>
      </w:r>
      <w:r>
        <w:t xml:space="preserve">, which rely on the expertise of mechanical engineers to modernize outdated machinery, improve process automation, and reduce carbon footprints. These examples illustrate the practical relevance of academic training in addressing real-world challenges while contributing to national economic growth.</w:t>
      </w:r>
    </w:p>
    <w:p>
      <w:pPr>
        <w:pStyle w:val="BodyText"/>
      </w:pPr>
      <w:r>
        <w:t xml:space="preserve">Furthermore, the abstract explores how mechanical engineers in Tehran are at the forefront of advancing renewable energy technologies in response to Iran’s growing energy demands and environmental concerns. Solar power, wind energy systems, and biofuel production are identified as critical areas where mechanical engineers are driving innovation. The document references initiatives such as the</w:t>
      </w:r>
      <w:r>
        <w:t xml:space="preserve"> </w:t>
      </w:r>
      <w:r>
        <w:rPr>
          <w:bCs/>
          <w:b/>
        </w:rPr>
        <w:t xml:space="preserve">Tehran Renewable Energy Research Center</w:t>
      </w:r>
      <w:r>
        <w:t xml:space="preserve">, which collaborates with universities to develop cost-effective solutions for integrating renewable energy into the national grid. This aligns with Iran’s National Plan for Renewable Energy, a policy framework that emphasizes the role of mechanical engineers in transitioning from fossil fuel dependency to sustainable energy systems.</w:t>
      </w:r>
    </w:p>
    <w:p>
      <w:pPr>
        <w:pStyle w:val="BodyText"/>
      </w:pPr>
      <w:r>
        <w:t xml:space="preserve">Another critical theme addressed in this abstract academic document is the impact of global geopolitical dynamics on engineering education and practice in Tehran. International sanctions have necessitated a shift toward domestic innovation, with mechanical engineers playing a vital role in developing indigenous technologies. The document highlights projects such as the design of locally manufactured turbines for power plants and the development of advanced drilling techniques for oil and gas extraction. These efforts not only mitigate the effects of sanctions but also foster a culture of self-reliance among engineers in Tehran.</w:t>
      </w:r>
    </w:p>
    <w:p>
      <w:pPr>
        <w:pStyle w:val="BodyText"/>
      </w:pPr>
      <w:r>
        <w:t xml:space="preserve">The abstract also examines the challenges faced by mechanical engineers in Tehran, including limited access to foreign technology, brain drain due to emigration, and the need for interdisciplinary collaboration. It emphasizes the importance of academic institutions in nurturing a new generation of engineers who can navigate these challenges through creativity and resilience. Programs such as internships at leading industries, participation in international conferences (despite restrictions), and cross-disciplinary research initiatives are presented as strategies to bridge the gap between academia and industry.</w:t>
      </w:r>
    </w:p>
    <w:p>
      <w:pPr>
        <w:pStyle w:val="BodyText"/>
      </w:pPr>
      <w:r>
        <w:t xml:space="preserve">In conclusion, this abstract academic document underscores the indispensable role of a mechanical engineer in</w:t>
      </w:r>
      <w:r>
        <w:t xml:space="preserve"> </w:t>
      </w:r>
      <w:r>
        <w:rPr>
          <w:bCs/>
          <w:b/>
        </w:rPr>
        <w:t xml:space="preserve">Iran Tehran</w:t>
      </w:r>
      <w:r>
        <w:t xml:space="preserve"> </w:t>
      </w:r>
      <w:r>
        <w:t xml:space="preserve">as both an academic discipline and a profession. It argues that mechanical engineering is not merely a technical field but a driver of national development, environmental stewardship, and technological advancement. By integrating global best practices with local needs, mechanical engineers in Tehran are poised to address some of the most pressing challenges of the 21st century, from climate change to industrial modernization. The document calls for continued investment in engineering education and research infrastructure to ensure that Iran remains competitive on the global stage while meeting its unique socio-economic demands.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Iran Tehran</dc:title>
  <dc:creator/>
  <dc:language>en</dc:language>
  <cp:keywords/>
  <dcterms:created xsi:type="dcterms:W3CDTF">2026-07-13T16:20:24Z</dcterms:created>
  <dcterms:modified xsi:type="dcterms:W3CDTF">2026-07-13T16:20:24Z</dcterms:modified>
</cp:coreProperties>
</file>

<file path=docProps/custom.xml><?xml version="1.0" encoding="utf-8"?>
<Properties xmlns="http://schemas.openxmlformats.org/officeDocument/2006/custom-properties" xmlns:vt="http://schemas.openxmlformats.org/officeDocument/2006/docPropsVTypes"/>
</file>