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a0e7275ec17ba6231a3d4fc08c4ff95df9c3252"/>
    <w:p>
      <w:pPr>
        <w:pStyle w:val="Heading1"/>
      </w:pPr>
      <w:r>
        <w:t xml:space="preserve">Abstract Academic Document: The Role and Relevance of Mechanical Engineers in Kuwait, Kuwait City</w:t>
      </w:r>
    </w:p>
    <w:p>
      <w:pPr>
        <w:pStyle w:val="FirstParagraph"/>
      </w:pPr>
      <w:r>
        <w:rPr>
          <w:bCs/>
          <w:b/>
        </w:rPr>
        <w:t xml:space="preserve">Keywords:</w:t>
      </w:r>
      <w:r>
        <w:t xml:space="preserve"> </w:t>
      </w:r>
      <w:r>
        <w:t xml:space="preserve">Abstract academic, Mechanical Engineer, Kuwait, Kuwait City.</w:t>
      </w:r>
    </w:p>
    <w:bookmarkStart w:id="20" w:name="introduction"/>
    <w:p>
      <w:pPr>
        <w:pStyle w:val="Heading2"/>
      </w:pPr>
      <w:r>
        <w:t xml:space="preserve">Introduction</w:t>
      </w:r>
    </w:p>
    <w:p>
      <w:pPr>
        <w:pStyle w:val="FirstParagraph"/>
      </w:pPr>
      <w:r>
        <w:t xml:space="preserve">The field of mechanical engineering has long been a cornerstone of global industrial and technological advancement. In the context of modern urban development and economic diversification, the role of a mechanical engineer in Kuwait City—specifically within the state of Kuwait—carries profound academic, practical, and socio-economic significance. This abstract academic document explores the evolving responsibilities, challenges, and contributions of mechanical engineers in Kuwait City while aligning with national priorities such as energy sustainability, infrastructure modernization, and technological innovation. The analysis is framed within an academic context to underscore the interdisciplinary nature of mechanical engineering and its critical role in shaping Kuwait's future.</w:t>
      </w:r>
    </w:p>
    <w:bookmarkEnd w:id="20"/>
    <w:bookmarkStart w:id="21" w:name="academic-context-and-scope"/>
    <w:p>
      <w:pPr>
        <w:pStyle w:val="Heading2"/>
      </w:pPr>
      <w:r>
        <w:t xml:space="preserve">Academic Context and Scope</w:t>
      </w:r>
    </w:p>
    <w:p>
      <w:pPr>
        <w:pStyle w:val="FirstParagraph"/>
      </w:pPr>
      <w:r>
        <w:t xml:space="preserve">The study of mechanical engineering in academic institutions across Kuwait, particularly in Kuwait City, focuses on equipping students with technical expertise in thermodynamics, fluid mechanics, materials science, automation, and sustainable design. These disciplines are essential for addressing the unique demands of a rapidly urbanizing region like Kuwait City. The academic framework emphasizes both theoretical knowledge and hands-on application through laboratory work and industry partnerships. For instance, universities such as the</w:t>
      </w:r>
      <w:r>
        <w:t xml:space="preserve"> </w:t>
      </w:r>
      <w:r>
        <w:rPr>
          <w:iCs/>
          <w:i/>
        </w:rPr>
        <w:t xml:space="preserve">Kuwait University</w:t>
      </w:r>
      <w:r>
        <w:t xml:space="preserve"> </w:t>
      </w:r>
      <w:r>
        <w:t xml:space="preserve">and the</w:t>
      </w:r>
      <w:r>
        <w:t xml:space="preserve"> </w:t>
      </w:r>
      <w:r>
        <w:rPr>
          <w:iCs/>
          <w:i/>
        </w:rPr>
        <w:t xml:space="preserve">Amiriyya College of Engineering</w:t>
      </w:r>
      <w:r>
        <w:t xml:space="preserve"> </w:t>
      </w:r>
      <w:r>
        <w:t xml:space="preserve">offer specialized programs that align with Kuwait’s Vision 2035, which prioritizes reducing dependence on oil revenue while fostering innovation in renewable energy, smart infrastructure, and advanced manufacturing.</w:t>
      </w:r>
    </w:p>
    <w:bookmarkEnd w:id="21"/>
    <w:bookmarkStart w:id="22" w:name="Xd9fe13c194f701a04c79485876ff97b3e286696"/>
    <w:p>
      <w:pPr>
        <w:pStyle w:val="Heading2"/>
      </w:pPr>
      <w:r>
        <w:t xml:space="preserve">The Role of Mechanical Engineers in Kuwait City</w:t>
      </w:r>
    </w:p>
    <w:p>
      <w:pPr>
        <w:pStyle w:val="FirstParagraph"/>
      </w:pPr>
      <w:r>
        <w:t xml:space="preserve">As a hub for economic and industrial activity, Kuwait City presents unique opportunities and challenges for mechanical engineers. The city’s infrastructure projects—ranging from high-rise buildings to transportation networks—require expertise in structural analysis, thermal systems, and energy efficiency. Additionally, the oil and gas sector remains a dominant force in Kuwait’s economy, necessitating mechanical engineers to optimize drilling equipment, refine processes, and ensure safety standards in hazardous environments. Furthermore, the growing emphasis on renewable energy initiatives (e.g., solar power plants) has expanded the scope of mechanical engineering work in Kuwait City to include sustainable design practices and green technology integration.</w:t>
      </w:r>
    </w:p>
    <w:bookmarkEnd w:id="22"/>
    <w:bookmarkStart w:id="23" w:name="challenges-and-opportunities"/>
    <w:p>
      <w:pPr>
        <w:pStyle w:val="Heading2"/>
      </w:pPr>
      <w:r>
        <w:t xml:space="preserve">Challenges and Opportunities</w:t>
      </w:r>
    </w:p>
    <w:p>
      <w:pPr>
        <w:pStyle w:val="FirstParagraph"/>
      </w:pPr>
      <w:r>
        <w:t xml:space="preserve">Mechanical engineers operating in Kuwait City face several challenges, including adapting to stringent environmental regulations, managing energy consumption in arid climates, and integrating cutting-edge technologies into traditional industries. For example, the high temperatures and sandstorms characteristic of the region demand innovative solutions for HVAC systems and corrosion-resistant materials. However, these challenges also present opportunities for academic research and industrial collaboration. Universities in Kuwait City often partner with local engineering firms to conduct studies on energy-efficient building designs or advanced desalination techniques, fostering a culture of applied innovation.</w:t>
      </w:r>
    </w:p>
    <w:bookmarkEnd w:id="23"/>
    <w:bookmarkStart w:id="24" w:name="academic-contributions-to-the-field"/>
    <w:p>
      <w:pPr>
        <w:pStyle w:val="Heading2"/>
      </w:pPr>
      <w:r>
        <w:t xml:space="preserve">Academic Contributions to the Field</w:t>
      </w:r>
    </w:p>
    <w:p>
      <w:pPr>
        <w:pStyle w:val="FirstParagraph"/>
      </w:pPr>
      <w:r>
        <w:t xml:space="preserve">The academic community in Kuwait City has been instrumental in advancing mechanical engineering research through publications, conferences, and interdisciplinary projects. For instance, studies on the optimization of wind turbine designs for Kuwait’s climate or the development of AI-driven predictive maintenance systems for industrial equipment have gained international recognition. These contributions highlight the importance of an abstract academic approach that bridges theoretical research with real-world applications. Moreover, academic programs in Kuwait City increasingly incorporate global standards such as ISO certifications and ASME codes, ensuring graduates are well-prepared to contribute to both local and international engineering projects.</w:t>
      </w:r>
    </w:p>
    <w:bookmarkEnd w:id="24"/>
    <w:bookmarkStart w:id="25" w:name="economic-and-social-impact"/>
    <w:p>
      <w:pPr>
        <w:pStyle w:val="Heading2"/>
      </w:pPr>
      <w:r>
        <w:t xml:space="preserve">Economic and Social Impact</w:t>
      </w:r>
    </w:p>
    <w:p>
      <w:pPr>
        <w:pStyle w:val="FirstParagraph"/>
      </w:pPr>
      <w:r>
        <w:t xml:space="preserve">Mechanical engineers in Kuwait City play a pivotal role in driving the nation’s economic diversification. By designing energy-efficient systems for public utilities, contributing to smart city projects, and supporting the growth of the manufacturing sector, they directly influence Kuwait’s transition from an oil-dependent economy to a knowledge-based one. Socially, their work improves quality of life through reliable infrastructure, sustainable urban planning, and technological accessibility. For example, mechanical engineers have been critical in developing efficient water desalination plants that address Kuwait’s freshwater scarcity while minimizing environmental impact.</w:t>
      </w:r>
    </w:p>
    <w:bookmarkEnd w:id="25"/>
    <w:bookmarkStart w:id="26" w:name="Xa796d5f200bc6f3e6f5f0d8b686270bcf260b34"/>
    <w:p>
      <w:pPr>
        <w:pStyle w:val="Heading2"/>
      </w:pPr>
      <w:r>
        <w:t xml:space="preserve">Educational Requirements and Career Prospects</w:t>
      </w:r>
    </w:p>
    <w:p>
      <w:pPr>
        <w:pStyle w:val="FirstParagraph"/>
      </w:pPr>
      <w:r>
        <w:t xml:space="preserve">To practice as a mechanical engineer in Kuwait City, individuals must complete a bachelor’s degree in mechanical engineering from an accredited institution, followed by obtaining the</w:t>
      </w:r>
      <w:r>
        <w:t xml:space="preserve"> </w:t>
      </w:r>
      <w:r>
        <w:rPr>
          <w:iCs/>
          <w:i/>
        </w:rPr>
        <w:t xml:space="preserve">Professional Engineer (PE) License</w:t>
      </w:r>
      <w:r>
        <w:t xml:space="preserve"> </w:t>
      </w:r>
      <w:r>
        <w:t xml:space="preserve">issued by the Kuwaiti Engineering Council. Advanced roles often require master’s or doctoral studies, particularly for those pursuing research positions in academia or specialized industries. Career prospects are robust, with opportunities in sectors such as construction, energy production, automotive manufacturing, and renewable energy. The demand for mechanical engineers is further amplified by Kuwait’s investments in infrastructure projects like the</w:t>
      </w:r>
      <w:r>
        <w:t xml:space="preserve"> </w:t>
      </w:r>
      <w:r>
        <w:rPr>
          <w:iCs/>
          <w:i/>
        </w:rPr>
        <w:t xml:space="preserve">Kuwait City Metro</w:t>
      </w:r>
      <w:r>
        <w:t xml:space="preserve"> </w:t>
      </w:r>
      <w:r>
        <w:t xml:space="preserve">and the</w:t>
      </w:r>
      <w:r>
        <w:t xml:space="preserve"> </w:t>
      </w:r>
      <w:r>
        <w:rPr>
          <w:iCs/>
          <w:i/>
        </w:rPr>
        <w:t xml:space="preserve">Mubarak Al-Kabeer Refinery Expansion Project</w:t>
      </w:r>
      <w:r>
        <w:t xml:space="preserve">.</w:t>
      </w:r>
    </w:p>
    <w:bookmarkEnd w:id="26"/>
    <w:bookmarkStart w:id="27" w:name="conclusion"/>
    <w:p>
      <w:pPr>
        <w:pStyle w:val="Heading2"/>
      </w:pPr>
      <w:r>
        <w:t xml:space="preserve">Conclusion</w:t>
      </w:r>
    </w:p>
    <w:p>
      <w:pPr>
        <w:pStyle w:val="FirstParagraph"/>
      </w:pPr>
      <w:r>
        <w:t xml:space="preserve">In conclusion, the role of a mechanical engineer in Kuwait City is a dynamic intersection of academic rigor, industrial application, and national development goals. As Kuwait continues to prioritize sustainability and technological advancement under its Vision 2035 framework, mechanical engineers will remain indispensable in shaping the city’s future. This abstract academic document underscores the necessity of aligning educational curricula with industry needs while fostering research that addresses both local challenges and global trends in mechanical engineering. By doing so, Kuwait City can solidify its position as a regional leader in innovation and sustainable development.</w:t>
      </w:r>
    </w:p>
    <w:p>
      <w:pPr>
        <w:pStyle w:val="BodyText"/>
      </w:pPr>
      <w:r>
        <w:rPr>
          <w:bCs/>
          <w:b/>
        </w:rPr>
        <w:t xml:space="preserve">Keywords:</w:t>
      </w:r>
      <w:r>
        <w:t xml:space="preserve"> </w:t>
      </w:r>
      <w:r>
        <w:t xml:space="preserve">Abstract academic, Mechanical Engineer,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Kuwait Kuwait City</dc:title>
  <dc:creator/>
  <cp:keywords/>
  <dcterms:created xsi:type="dcterms:W3CDTF">2026-07-19T01:36:40Z</dcterms:created>
  <dcterms:modified xsi:type="dcterms:W3CDTF">2026-07-19T01:36:40Z</dcterms:modified>
</cp:coreProperties>
</file>

<file path=docProps/custom.xml><?xml version="1.0" encoding="utf-8"?>
<Properties xmlns="http://schemas.openxmlformats.org/officeDocument/2006/custom-properties" xmlns:vt="http://schemas.openxmlformats.org/officeDocument/2006/docPropsVTypes"/>
</file>