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25702449e869de35e06172632adbdd72985f877"/>
    <w:p>
      <w:pPr>
        <w:pStyle w:val="Heading1"/>
      </w:pPr>
      <w:r>
        <w:t xml:space="preserve">Abstract Academic Document: The Role of Mechanical Engineers in Malaysia Kuala Lumpur</w:t>
      </w:r>
    </w:p>
    <w:p>
      <w:pPr>
        <w:pStyle w:val="FirstParagraph"/>
      </w:pPr>
      <w:r>
        <w:rPr>
          <w:bCs/>
          <w:b/>
        </w:rPr>
        <w:t xml:space="preserve">Abstract academic</w:t>
      </w:r>
      <w:r>
        <w:t xml:space="preserve"> </w:t>
      </w:r>
      <w:r>
        <w:t xml:space="preserve">documentations serve as foundational resources for understanding the interdisciplinary contributions of professionals in specialized fields. This paper explores the critical role of</w:t>
      </w:r>
      <w:r>
        <w:t xml:space="preserve"> </w:t>
      </w:r>
      <w:r>
        <w:rPr>
          <w:bCs/>
          <w:b/>
        </w:rPr>
        <w:t xml:space="preserve">Mechanical Engineer</w:t>
      </w:r>
      <w:r>
        <w:t xml:space="preserve">s in</w:t>
      </w:r>
      <w:r>
        <w:t xml:space="preserve"> </w:t>
      </w:r>
      <w:r>
        <w:rPr>
          <w:bCs/>
          <w:b/>
        </w:rPr>
        <w:t xml:space="preserve">Malaysia Kuala Lumpur</w:t>
      </w:r>
      <w:r>
        <w:t xml:space="preserve">, emphasizing their influence on industrial development, urban infrastructure, and sustainable technological innovation. As a global hub for commerce, technology, and education, Kuala Lumpur presents unique opportunities and challenges for mechanical engineers to address contemporary issues such as climate change mitigation, energy efficiency optimization, and advanced manufacturing integration. This document provides a comprehensive analysis of the academic frameworks supporting mechanical engineering education in Malaysia's capital city while highlighting the practical applications of engineering principles in real-world scenarios.</w:t>
      </w:r>
    </w:p>
    <w:bookmarkStart w:id="20" w:name="introduction"/>
    <w:p>
      <w:pPr>
        <w:pStyle w:val="Heading2"/>
      </w:pPr>
      <w:r>
        <w:t xml:space="preserve">1. Introduction</w:t>
      </w:r>
    </w:p>
    <w:p>
      <w:pPr>
        <w:pStyle w:val="FirstParagraph"/>
      </w:pPr>
      <w:r>
        <w:rPr>
          <w:bCs/>
          <w:b/>
        </w:rPr>
        <w:t xml:space="preserve">Mechanical Engineer</w:t>
      </w:r>
      <w:r>
        <w:t xml:space="preserve">s are pivotal to Malaysia’s economic growth, particularly in</w:t>
      </w:r>
      <w:r>
        <w:t xml:space="preserve"> </w:t>
      </w:r>
      <w:r>
        <w:rPr>
          <w:bCs/>
          <w:b/>
        </w:rPr>
        <w:t xml:space="preserve">Kuala Lumpur</w:t>
      </w:r>
      <w:r>
        <w:t xml:space="preserve">, where rapid urbanization and industrialization demand cutting-edge solutions. The city's strategic location as a regional trade center and its commitment to green initiatives have made it a focal point for mechanical engineering advancements. This document underscores the academic rigor required to train engineers capable of meeting the demands of Kuala Lumpur’s dynamic industries, while also addressing the socio-economic implications of their work. By integrating theoretical knowledge with hands-on training, mechanical engineers in</w:t>
      </w:r>
      <w:r>
        <w:t xml:space="preserve"> </w:t>
      </w:r>
      <w:r>
        <w:rPr>
          <w:bCs/>
          <w:b/>
        </w:rPr>
        <w:t xml:space="preserve">Kuala Lumpur</w:t>
      </w:r>
      <w:r>
        <w:t xml:space="preserve"> </w:t>
      </w:r>
      <w:r>
        <w:t xml:space="preserve">contribute to sectors ranging from aerospace and automotive manufacturing to renewable energy systems and smart city infrastructure.</w:t>
      </w:r>
    </w:p>
    <w:bookmarkEnd w:id="20"/>
    <w:bookmarkStart w:id="21" w:name="X3a2f967dcab0bdb261819d8bc380b559d0dc2e8"/>
    <w:p>
      <w:pPr>
        <w:pStyle w:val="Heading2"/>
      </w:pPr>
      <w:r>
        <w:t xml:space="preserve">2. Academic Foundations of Mechanical Engineering in Malaysia Kuala Lumpur</w:t>
      </w:r>
    </w:p>
    <w:p>
      <w:pPr>
        <w:pStyle w:val="FirstParagraph"/>
      </w:pPr>
      <w:r>
        <w:t xml:space="preserve">The academic landscape for</w:t>
      </w:r>
      <w:r>
        <w:t xml:space="preserve"> </w:t>
      </w:r>
      <w:r>
        <w:rPr>
          <w:bCs/>
          <w:b/>
        </w:rPr>
        <w:t xml:space="preserve">Mechanical Engineer</w:t>
      </w:r>
      <w:r>
        <w:t xml:space="preserve">s in</w:t>
      </w:r>
      <w:r>
        <w:t xml:space="preserve"> </w:t>
      </w:r>
      <w:r>
        <w:rPr>
          <w:bCs/>
          <w:b/>
        </w:rPr>
        <w:t xml:space="preserve">Kuala Lumpur</w:t>
      </w:r>
      <w:r>
        <w:t xml:space="preserve"> </w:t>
      </w:r>
      <w:r>
        <w:t xml:space="preserve">is robust, with institutions such as the Universiti Teknologi Malaysia (UTM), Multimedia University (MMU), and the University of Malaya offering specialized programs. These programs emphasize core disciplines like thermodynamics, fluid mechanics, materials science, and automation while incorporating interdisciplinary modules on sustainability and digital technologies. The integration of Industry 4.0 concepts—such as artificial intelligence (AI) and Internet of Things (IoT)—into curricula ensures that graduates are equipped to innovate in smart manufacturing environments prevalent in Kuala Lumpur’s industrial zones.</w:t>
      </w:r>
    </w:p>
    <w:p>
      <w:pPr>
        <w:pStyle w:val="BodyText"/>
      </w:pPr>
      <w:r>
        <w:t xml:space="preserve">Furthermore, academic partnerships between local universities and international organizations have enhanced the quality of education. Collaborations with institutions like MIT and Stanford University through exchange programs or joint research projects have exposed Malaysian engineers to global standards, fostering a culture of excellence aligned with</w:t>
      </w:r>
      <w:r>
        <w:t xml:space="preserve"> </w:t>
      </w:r>
      <w:r>
        <w:rPr>
          <w:bCs/>
          <w:b/>
        </w:rPr>
        <w:t xml:space="preserve">Kuala Lumpur</w:t>
      </w:r>
      <w:r>
        <w:t xml:space="preserve">’s aspirations as a regional innovation hub.</w:t>
      </w:r>
    </w:p>
    <w:bookmarkEnd w:id="21"/>
    <w:bookmarkStart w:id="22" w:name="X290780058759695d2b64ebe86d74e18d3a49572"/>
    <w:p>
      <w:pPr>
        <w:pStyle w:val="Heading2"/>
      </w:pPr>
      <w:r>
        <w:t xml:space="preserve">3. Industrial Applications and Challenges in Kuala Lumpur</w:t>
      </w:r>
    </w:p>
    <w:p>
      <w:pPr>
        <w:pStyle w:val="FirstParagraph"/>
      </w:pPr>
      <w:r>
        <w:rPr>
          <w:bCs/>
          <w:b/>
        </w:rPr>
        <w:t xml:space="preserve">Mechanical Engineer</w:t>
      </w:r>
      <w:r>
        <w:t xml:space="preserve">s in</w:t>
      </w:r>
      <w:r>
        <w:t xml:space="preserve"> </w:t>
      </w:r>
      <w:r>
        <w:rPr>
          <w:bCs/>
          <w:b/>
        </w:rPr>
        <w:t xml:space="preserve">Kuala Lumpur</w:t>
      </w:r>
      <w:r>
        <w:t xml:space="preserve"> </w:t>
      </w:r>
      <w:r>
        <w:t xml:space="preserve">operate within diverse industries, from traditional sectors like construction and automotive to emerging fields such as biomedical engineering and renewable energy. The city’s reliance on high-rise buildings necessitates expertise in structural mechanics and HVAC (heating, ventilation, air conditioning) systems, ensuring both safety and energy efficiency. For instance, engineers have been instrumental in designing the Petronas Towers’ aerodynamic structure and integrating green technologies into their operational frameworks.</w:t>
      </w:r>
    </w:p>
    <w:p>
      <w:pPr>
        <w:pStyle w:val="BodyText"/>
      </w:pPr>
      <w:r>
        <w:t xml:space="preserve">Another key challenge is addressing climate change through sustainable engineering practices.</w:t>
      </w:r>
      <w:r>
        <w:t xml:space="preserve"> </w:t>
      </w:r>
      <w:r>
        <w:rPr>
          <w:bCs/>
          <w:b/>
        </w:rPr>
        <w:t xml:space="preserve">Kuala Lumpur</w:t>
      </w:r>
      <w:r>
        <w:t xml:space="preserve"> </w:t>
      </w:r>
      <w:r>
        <w:t xml:space="preserve">faces issues like rising temperatures and urban heat islands, which require innovative solutions such as solar-powered infrastructure and energy-efficient transportation systems. Mechanical engineers have pioneered initiatives like the development of electric vehicles (EVs) and hybrid public transit models to reduce carbon footprints in densely populated areas.</w:t>
      </w:r>
    </w:p>
    <w:p>
      <w:pPr>
        <w:pStyle w:val="BodyText"/>
      </w:pPr>
      <w:r>
        <w:t xml:space="preserve">The automotive industry in</w:t>
      </w:r>
      <w:r>
        <w:t xml:space="preserve"> </w:t>
      </w:r>
      <w:r>
        <w:rPr>
          <w:bCs/>
          <w:b/>
        </w:rPr>
        <w:t xml:space="preserve">Kuala Lumpur</w:t>
      </w:r>
      <w:r>
        <w:t xml:space="preserve"> </w:t>
      </w:r>
      <w:r>
        <w:t xml:space="preserve">also benefits from mechanical engineering expertise, particularly in the production of electric and autonomous vehicles. Local manufacturers collaborate with global firms to produce components that meet international standards while adhering to Malaysia’s Green Technology Financing Scheme (GTFS). This synergy underscores the role of mechanical engineers as both technical innovators and economic contributors.</w:t>
      </w:r>
    </w:p>
    <w:bookmarkEnd w:id="22"/>
    <w:bookmarkStart w:id="23" w:name="future-trends-and-opportunities"/>
    <w:p>
      <w:pPr>
        <w:pStyle w:val="Heading2"/>
      </w:pPr>
      <w:r>
        <w:t xml:space="preserve">4. Future Trends and Opportunities</w:t>
      </w:r>
    </w:p>
    <w:p>
      <w:pPr>
        <w:pStyle w:val="FirstParagraph"/>
      </w:pPr>
      <w:r>
        <w:t xml:space="preserve">The future of</w:t>
      </w:r>
      <w:r>
        <w:t xml:space="preserve"> </w:t>
      </w:r>
      <w:r>
        <w:rPr>
          <w:bCs/>
          <w:b/>
        </w:rPr>
        <w:t xml:space="preserve">Mechanical Engineer</w:t>
      </w:r>
      <w:r>
        <w:t xml:space="preserve">s in</w:t>
      </w:r>
      <w:r>
        <w:t xml:space="preserve"> </w:t>
      </w:r>
      <w:r>
        <w:rPr>
          <w:bCs/>
          <w:b/>
        </w:rPr>
        <w:t xml:space="preserve">Kuala Lumpur</w:t>
      </w:r>
      <w:r>
        <w:t xml:space="preserve"> </w:t>
      </w:r>
      <w:r>
        <w:t xml:space="preserve">is poised for transformation through advancements in AI, robotics, and additive manufacturing (3D printing). These technologies enable engineers to design complex systems with precision and efficiency, reducing production costs while enhancing product quality. For example, the use of 3D-printed parts in aerospace applications has reduced lead times for components used in Malaysia’s growing aviation sector.</w:t>
      </w:r>
    </w:p>
    <w:p>
      <w:pPr>
        <w:pStyle w:val="BodyText"/>
      </w:pPr>
      <w:r>
        <w:t xml:space="preserve">Moreover, the city’s push toward becoming a smart metropolis creates demand for engineers specializing in IoT-enabled systems. Smart grids, energy management solutions, and automated logistics networks are areas where</w:t>
      </w:r>
      <w:r>
        <w:t xml:space="preserve"> </w:t>
      </w:r>
      <w:r>
        <w:rPr>
          <w:bCs/>
          <w:b/>
        </w:rPr>
        <w:t xml:space="preserve">Mechanical Engineer</w:t>
      </w:r>
      <w:r>
        <w:t xml:space="preserve">s can contribute significantly. Academic institutions are already adapting their curricula to include courses on AI-driven design tools and data analytics for engineering applications.</w:t>
      </w:r>
    </w:p>
    <w:p>
      <w:pPr>
        <w:pStyle w:val="BodyText"/>
      </w:pPr>
      <w:r>
        <w:t xml:space="preserve">However, challenges remain, such as the need for continuous professional development (CPD) to keep pace with technological changes. The Malaysian government and private sector must invest in training programs that bridge the gap between academic knowledge and industry requirements. This ensures that</w:t>
      </w:r>
      <w:r>
        <w:t xml:space="preserve"> </w:t>
      </w:r>
      <w:r>
        <w:rPr>
          <w:bCs/>
          <w:b/>
        </w:rPr>
        <w:t xml:space="preserve">Mechanical Engineer</w:t>
      </w:r>
      <w:r>
        <w:t xml:space="preserve">s in</w:t>
      </w:r>
      <w:r>
        <w:t xml:space="preserve"> </w:t>
      </w:r>
      <w:r>
        <w:rPr>
          <w:bCs/>
          <w:b/>
        </w:rPr>
        <w:t xml:space="preserve">Kuala Lumpur</w:t>
      </w:r>
      <w:r>
        <w:t xml:space="preserve"> </w:t>
      </w:r>
      <w:r>
        <w:t xml:space="preserve">remain competitive in a rapidly evolving global market.</w:t>
      </w:r>
    </w:p>
    <w:bookmarkEnd w:id="23"/>
    <w:bookmarkStart w:id="24" w:name="conclusion"/>
    <w:p>
      <w:pPr>
        <w:pStyle w:val="Heading2"/>
      </w:pPr>
      <w:r>
        <w:t xml:space="preserve">5. Conclusion</w:t>
      </w:r>
    </w:p>
    <w:p>
      <w:pPr>
        <w:pStyle w:val="FirstParagraph"/>
      </w:pPr>
      <w:r>
        <w:t xml:space="preserve">In conclusion, the role of</w:t>
      </w:r>
      <w:r>
        <w:t xml:space="preserve"> </w:t>
      </w:r>
      <w:r>
        <w:rPr>
          <w:bCs/>
          <w:b/>
        </w:rPr>
        <w:t xml:space="preserve">Mechanical Engineer</w:t>
      </w:r>
      <w:r>
        <w:t xml:space="preserve">s in</w:t>
      </w:r>
      <w:r>
        <w:t xml:space="preserve"> </w:t>
      </w:r>
      <w:r>
        <w:rPr>
          <w:bCs/>
          <w:b/>
        </w:rPr>
        <w:t xml:space="preserve">Kuala Lumpur</w:t>
      </w:r>
      <w:r>
        <w:t xml:space="preserve"> </w:t>
      </w:r>
      <w:r>
        <w:t xml:space="preserve">is integral to Malaysia’s economic and environmental sustainability. Through a combination of rigorous academic training, industrial collaboration, and innovation-driven research, these professionals address the multifaceted challenges of urban development. As</w:t>
      </w:r>
      <w:r>
        <w:t xml:space="preserve"> </w:t>
      </w:r>
      <w:r>
        <w:rPr>
          <w:bCs/>
          <w:b/>
        </w:rPr>
        <w:t xml:space="preserve">Kuala Lumpur</w:t>
      </w:r>
      <w:r>
        <w:t xml:space="preserve"> </w:t>
      </w:r>
      <w:r>
        <w:t xml:space="preserve">continues to grow as a global city, the contributions of</w:t>
      </w:r>
      <w:r>
        <w:t xml:space="preserve"> </w:t>
      </w:r>
      <w:r>
        <w:rPr>
          <w:bCs/>
          <w:b/>
        </w:rPr>
        <w:t xml:space="preserve">Mechanical Engineer</w:t>
      </w:r>
      <w:r>
        <w:t xml:space="preserve">s will be pivotal in shaping its future. This</w:t>
      </w:r>
      <w:r>
        <w:t xml:space="preserve"> </w:t>
      </w:r>
      <w:r>
        <w:rPr>
          <w:bCs/>
          <w:b/>
        </w:rPr>
        <w:t xml:space="preserve">Abstract academic</w:t>
      </w:r>
      <w:r>
        <w:t xml:space="preserve"> </w:t>
      </w:r>
      <w:r>
        <w:t xml:space="preserve">document highlights their significance and underscores the need for continued investment in education, technology, and interdisciplinary research to ensure long-term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2026-07-21T13:05:06Z</dcterms:created>
  <dcterms:modified xsi:type="dcterms:W3CDTF">2026-07-21T13:05:06Z</dcterms:modified>
</cp:coreProperties>
</file>

<file path=docProps/custom.xml><?xml version="1.0" encoding="utf-8"?>
<Properties xmlns="http://schemas.openxmlformats.org/officeDocument/2006/custom-properties" xmlns:vt="http://schemas.openxmlformats.org/officeDocument/2006/docPropsVTypes"/>
</file>