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c1605342f7a9365cd21a85d8c8a13403fa3c2b"/>
    <w:p>
      <w:pPr>
        <w:pStyle w:val="Heading1"/>
      </w:pPr>
      <w:r>
        <w:t xml:space="preserve">Abstract Academic Document: The Role of a Mechatronics Engineer in Belgium Brussels</w:t>
      </w:r>
    </w:p>
    <w:p>
      <w:pPr>
        <w:pStyle w:val="FirstParagraph"/>
      </w:pPr>
      <w:r>
        <w:rPr>
          <w:bCs/>
          <w:b/>
        </w:rPr>
        <w:t xml:space="preserve">Abstract academic:</w:t>
      </w:r>
      <w:r>
        <w:t xml:space="preserve"> </w:t>
      </w:r>
      <w:r>
        <w:t xml:space="preserve">This document provides an in-depth exploration of the evolving role, challenges, and opportunities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Belgium Brussels</w:t>
      </w:r>
      <w:r>
        <w:t xml:space="preserve">. As a multidisciplinary field integrating mechanical engineering, electronics, computer science, and systems design, mechatronics is at the forefront of innovation in automation, robotics, and smart technologies. Belgium Brussels—positioned as a European hub for innovation, logistics, and research—offers a unique environment for professionals in this field to contribute to cutting-edge projects across sectors such as automotive engineering (e.g., Renault-Nissan Alliance), aerospace (e.g., ArianeGroup), and advanced manufacturing. This abstract examines the academic foundations required for a career in mechatronics, the practical applications of this discipline in Brussels, and the socio-economic context that shapes its development.</w:t>
      </w:r>
    </w:p>
    <w:bookmarkStart w:id="20" w:name="X3a3ab79889ce3d68b43db5f3c533ac87179c65e"/>
    <w:p>
      <w:pPr>
        <w:pStyle w:val="Heading2"/>
      </w:pPr>
      <w:r>
        <w:t xml:space="preserve">The Academic Foundations of Mechatronics Engineering</w:t>
      </w:r>
    </w:p>
    <w:p>
      <w:pPr>
        <w:pStyle w:val="FirstParagraph"/>
      </w:pPr>
      <w:r>
        <w:t xml:space="preserve">A</w:t>
      </w:r>
      <w:r>
        <w:t xml:space="preserve"> </w:t>
      </w:r>
      <w:r>
        <w:rPr>
          <w:bCs/>
          <w:b/>
        </w:rPr>
        <w:t xml:space="preserve">Mechatronics Engineer</w:t>
      </w:r>
      <w:r>
        <w:t xml:space="preserve"> </w:t>
      </w:r>
      <w:r>
        <w:t xml:space="preserve">is trained to design and optimize systems that combine mechanical components with electronic control systems, software algorithms, and sensor technologies. Academic programs in mechatronics typically emphasize interdisciplinary coursework, including mechanics, circuit design, programming (e.g., C++, Python), control theory (e.g., PID controllers), and system integration. Institutions such as the Université Libre de Bruxelles (ULB), Vrije Universiteit Brussel (VUB), and KU Leuven offer specialized programs that align with the needs of industry in Belgium Brussels. These programs are designed to equip graduates with both theoretical knowledge and hands-on experience through laboratory work, internships, and collaboration with local enterprises.</w:t>
      </w:r>
    </w:p>
    <w:bookmarkEnd w:id="20"/>
    <w:bookmarkStart w:id="21" w:name="X937243f2bc534ad5f0455ca4c5997c56002221a"/>
    <w:p>
      <w:pPr>
        <w:pStyle w:val="Heading2"/>
      </w:pPr>
      <w:r>
        <w:t xml:space="preserve">Industrial Applications in Belgium Brussels</w:t>
      </w:r>
    </w:p>
    <w:p>
      <w:pPr>
        <w:pStyle w:val="FirstParagraph"/>
      </w:pPr>
      <w:r>
        <w:rPr>
          <w:bCs/>
          <w:b/>
        </w:rPr>
        <w:t xml:space="preserve">Belgium Brussels</w:t>
      </w:r>
      <w:r>
        <w:t xml:space="preserve"> </w:t>
      </w:r>
      <w:r>
        <w:t xml:space="preserve">serves as a strategic location for mechatronics engineers due to its concentration of multinational corporations, research institutions, and technological innovation clusters. The automotive industry in the region is particularly reliant on mechatronic systems for vehicle automation, electric powertrains, and autonomous driving technologies. Companies like John Deere and Siemens have established R&amp;D centers in Brussels, leveraging the expertise of local engineers to develop advanced solutions. Additionally, the aerospace sector benefits from mechatronic innovations in areas such as flight control systems and drone technology.</w:t>
      </w:r>
    </w:p>
    <w:p>
      <w:pPr>
        <w:pStyle w:val="BodyText"/>
      </w:pPr>
      <w:r>
        <w:t xml:space="preserve">In manufacturing, mechatronics engineers contribute to Industry 4.0 initiatives by designing smart factories with IoT-enabled machinery and predictive maintenance systems. The Port of Antwerp, a key logistics hub near Brussels, also employs mechatronic engineers to optimize automated cranes, conveyor belts, and warehouse robotics. These applications highlight the critical role of</w:t>
      </w:r>
      <w:r>
        <w:t xml:space="preserve"> </w:t>
      </w:r>
      <w:r>
        <w:rPr>
          <w:bCs/>
          <w:b/>
        </w:rPr>
        <w:t xml:space="preserve">Mechatronics Engineers</w:t>
      </w:r>
      <w:r>
        <w:t xml:space="preserve"> </w:t>
      </w:r>
      <w:r>
        <w:t xml:space="preserve">in enhancing efficiency and sustainability across industries.</w:t>
      </w:r>
    </w:p>
    <w:bookmarkEnd w:id="21"/>
    <w:bookmarkStart w:id="22" w:name="research-and-innovation-opportunities"/>
    <w:p>
      <w:pPr>
        <w:pStyle w:val="Heading2"/>
      </w:pPr>
      <w:r>
        <w:t xml:space="preserve">Research and Innovation Opportunities</w:t>
      </w:r>
    </w:p>
    <w:p>
      <w:pPr>
        <w:pStyle w:val="FirstParagraph"/>
      </w:pPr>
      <w:r>
        <w:rPr>
          <w:bCs/>
          <w:b/>
        </w:rPr>
        <w:t xml:space="preserve">Belgium Brussels</w:t>
      </w:r>
      <w:r>
        <w:t xml:space="preserve"> </w:t>
      </w:r>
      <w:r>
        <w:t xml:space="preserve">is a focal point for research in mechatronics, driven by partnerships between academia and industry. The European Space Agency (ESA) collaborates with Belgian institutions on projects involving robotic exploration systems, while the imec research center focuses on integrating nanotechnology with mechatronic devices. These initiatives provide opportunities for</w:t>
      </w:r>
      <w:r>
        <w:t xml:space="preserve"> </w:t>
      </w:r>
      <w:r>
        <w:rPr>
          <w:bCs/>
          <w:b/>
        </w:rPr>
        <w:t xml:space="preserve">Mechatronics Engineers</w:t>
      </w:r>
      <w:r>
        <w:t xml:space="preserve"> </w:t>
      </w:r>
      <w:r>
        <w:t xml:space="preserve">to engage in high-impact research, such as developing exoskeletons for medical rehabilitation or energy-efficient industrial robots.</w:t>
      </w:r>
    </w:p>
    <w:p>
      <w:pPr>
        <w:pStyle w:val="BodyText"/>
      </w:pPr>
      <w:r>
        <w:t xml:space="preserve">The region’s commitment to innovation is further supported by funding programs like the Brussels-Capital Region’s “Smart City” initiative, which encourages mechatronic solutions for urban mobility and environmental sustainability. Engineers in this field are also involved in creating smart grids and renewable energy systems, aligning with Belgium’s national goals for carbon neutrality.</w:t>
      </w:r>
    </w:p>
    <w:bookmarkEnd w:id="22"/>
    <w:bookmarkStart w:id="23" w:name="challenges-and-future-trends"/>
    <w:p>
      <w:pPr>
        <w:pStyle w:val="Heading2"/>
      </w:pPr>
      <w:r>
        <w:t xml:space="preserve">Challenges and Future Trends</w:t>
      </w:r>
    </w:p>
    <w:p>
      <w:pPr>
        <w:pStyle w:val="FirstParagraph"/>
      </w:pPr>
      <w:r>
        <w:t xml:space="preserve">Despite the opportunities,</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face challenges such as the need to stay updated with rapidly evolving technologies like artificial intelligence (AI) and machine learning. The integration of AI into mechatronic systems requires additional training in data analytics and algorithm design, which many academic programs are beginning to address. Additionally, engineers must navigate cross-border collaboration dynamics in a multilingual environment, ensuring seamless communication between teams from diverse cultural backgrounds.</w:t>
      </w:r>
    </w:p>
    <w:p>
      <w:pPr>
        <w:pStyle w:val="BodyText"/>
      </w:pPr>
      <w:r>
        <w:t xml:space="preserve">Looking ahead, the future of mechatronics in Brussels will be shaped by trends such as the proliferation of autonomous systems (e.g., self-driving vehicles and drones), advancements in additive manufacturing (3D printing), and the demand for human-centric robotics. The European Union’s Horizon Europe program is expected to drive further investment in these areas, reinforcing Brussels’ position as a global innovation hub.</w:t>
      </w:r>
    </w:p>
    <w:bookmarkEnd w:id="23"/>
    <w:bookmarkStart w:id="24" w:name="economic-and-social-impact"/>
    <w:p>
      <w:pPr>
        <w:pStyle w:val="Heading2"/>
      </w:pPr>
      <w:r>
        <w:t xml:space="preserve">Economic and Social Impact</w:t>
      </w:r>
    </w:p>
    <w:p>
      <w:pPr>
        <w:pStyle w:val="FirstParagraph"/>
      </w:pPr>
      <w:r>
        <w:t xml:space="preserve">The contributions of</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extend beyond technological advancement, influencing economic growth and social development. By improving industrial productivity and reducing operational costs, these engineers help local businesses remain competitive in global markets. Furthermore, their work supports sustainable practices through energy-efficient designs and waste reduction strategies.</w:t>
      </w:r>
    </w:p>
    <w:p>
      <w:pPr>
        <w:pStyle w:val="BodyText"/>
      </w:pPr>
      <w:r>
        <w:t xml:space="preserve">Socially, mechatronic innovations are transforming healthcare through medical devices (e.g., robotic prosthetics) and smart infrastructure projects that enhance urban living. The interdisciplinary nature of the field also fosters collaboration across sectors, creating a ripple effect that benefits the broader community.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Belgium Brussels</w:t>
      </w:r>
      <w:r>
        <w:t xml:space="preserve"> </w:t>
      </w:r>
      <w:r>
        <w:t xml:space="preserve">is both dynamic and transformative. The region’s unique blend of academic excellence, industrial diversity, and research-driven innovation provides an ideal environment for professionals to thrive. As technological challenges become increasingly complex, the demand for skilled mechatronics engineers will continue to grow. By embracing interdisciplinary approaches and staying attuned to global trends,</w:t>
      </w:r>
      <w:r>
        <w:t xml:space="preserve"> </w:t>
      </w:r>
      <w:r>
        <w:rPr>
          <w:bCs/>
          <w:b/>
        </w:rPr>
        <w:t xml:space="preserve">Mechatronics Engineers</w:t>
      </w:r>
      <w:r>
        <w:t xml:space="preserve"> </w:t>
      </w:r>
      <w:r>
        <w:t xml:space="preserve">can drive progress in Brussels while contributing to the broader goals of sustainability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Belgium Brussels</dc:title>
  <dc:creator/>
  <dc:language>en</dc:language>
  <cp:keywords/>
  <dcterms:created xsi:type="dcterms:W3CDTF">2026-07-14T17:53:18Z</dcterms:created>
  <dcterms:modified xsi:type="dcterms:W3CDTF">2026-07-14T17:53:18Z</dcterms:modified>
</cp:coreProperties>
</file>

<file path=docProps/custom.xml><?xml version="1.0" encoding="utf-8"?>
<Properties xmlns="http://schemas.openxmlformats.org/officeDocument/2006/custom-properties" xmlns:vt="http://schemas.openxmlformats.org/officeDocument/2006/docPropsVTypes"/>
</file>