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9" w:name="Xd14552bc18462560a654d6cfa24e5c0f161861b"/>
    <w:p>
      <w:pPr>
        <w:pStyle w:val="Heading1"/>
      </w:pPr>
      <w:r>
        <w:t xml:space="preserve">Abstract Academic: The Role and Impact of a Mechatronics Engineer in Colombia’s Capital, Bogotá</w:t>
      </w:r>
    </w:p>
    <w:bookmarkStart w:id="20" w:name="abstract"/>
    <w:p>
      <w:pPr>
        <w:pStyle w:val="FirstParagraph"/>
      </w:pPr>
      <w:r>
        <w:rPr>
          <w:bCs/>
          <w:b/>
        </w:rPr>
        <w:t xml:space="preserve">Abstract academic:</w:t>
      </w:r>
      <w:r>
        <w:t xml:space="preserve"> </w:t>
      </w:r>
      <w:r>
        <w:t xml:space="preserve">This document explores the evolving role of a Mechatronics Engineer within the context of Colombia’s capital city, Bogotá. As a multidisciplinary field combining mechanical engineering, electrical systems, and computer science, mechatronics has become a cornerstone for technological innovation in modern industries. In Bogotá—a hub of economic activity in Colombia—the demand for skilled Mechatronics Engineers has surged due to the city's growing industrial sector, including manufacturing, automation, and advanced infrastructure projects. This abstract academic paper examines the key competencies required of a Mechatronics Engineer in Bogotá, their contributions to technological development in Colombia’s urban landscape, and the challenges they face in bridging theoretical knowledge with practical applications tailored to regional needs. Furthermore, it highlights opportunities for collaboration between academia, industry stakeholders, and public policy frameworks that can enhance the professional trajectory of Mechatronics Engineers in this dynamic environment.</w:t>
      </w:r>
    </w:p>
    <w:bookmarkEnd w:id="20"/>
    <w:bookmarkStart w:id="21" w:name="introduction"/>
    <w:p>
      <w:pPr>
        <w:pStyle w:val="Heading2"/>
      </w:pPr>
      <w:r>
        <w:t xml:space="preserve">Introduction</w:t>
      </w:r>
    </w:p>
    <w:p>
      <w:pPr>
        <w:pStyle w:val="FirstParagraph"/>
      </w:pPr>
      <w:r>
        <w:t xml:space="preserve">The field of mechatronics has emerged as a critical driver of innovation in the 21st century, blending mechanical design, electronics, automation, and software development into integrated systems. In Colombia’s capital city, Bogotá—a metropolis with over 7 million inhabitants—this discipline plays a pivotal role in addressing the country’s industrial and technological challenges while aligning with global trends toward smart cities and sustainable development. As Bogotá continues to expand its infrastructure, from transportation networks like the TransMilenio system to advanced manufacturing zones such as the Industrial Park of Soacha, the need for Mechatronics Engineers who can design, implement, and maintain complex systems has never been greater. This abstract academic document delves into how a Mechatronics Engineer in Bogotá contributes to Colombia’s technological advancement, considering local economic dynamics, cultural contexts, and educational frameworks that shape their professional practice.</w:t>
      </w:r>
    </w:p>
    <w:bookmarkEnd w:id="21"/>
    <w:bookmarkStart w:id="23" w:name="key-competencies"/>
    <w:bookmarkStart w:id="22" w:name="X76ff10bdbd9faf8193c71ce02a3fcd1a3b19551"/>
    <w:p>
      <w:pPr>
        <w:pStyle w:val="Heading2"/>
      </w:pPr>
      <w:r>
        <w:t xml:space="preserve">Key Competencies of a Mechatronics Engineer in Bogotá</w:t>
      </w:r>
    </w:p>
    <w:p>
      <w:pPr>
        <w:pStyle w:val="FirstParagraph"/>
      </w:pPr>
      <w:r>
        <w:t xml:space="preserve">A Mechatronics Engineer in Bogotá must possess a unique combination of technical skills, problem-solving abilities, and adaptability to thrive in an environment characterized by rapid technological change. Core competencies include proficiency in system integration, robotics programming, sensor technology, and control systems. For instance, Bogotá’s growing logistics sector requires engineers who can design automated warehouses or optimize supply chain operations using mechatronic solutions. Additionally, the city’s focus on renewable energy projects—such as solar panel installations or wind turbine maintenance—demands expertise in both mechanical and electrical engineering principles.</w:t>
      </w:r>
    </w:p>
    <w:p>
      <w:pPr>
        <w:pStyle w:val="BodyText"/>
      </w:pPr>
      <w:r>
        <w:t xml:space="preserve">Language proficiency is another critical factor. While English is widely used in academic and technical circles, a Mechatronics Engineer in Bogotá must also communicate effectively with local stakeholders, including government agencies, small-to-medium enterprises (SMEs), and community groups. This necessitates not only bilingualism but also cultural competence to navigate Colombia’s diverse socio-political landscape.</w:t>
      </w:r>
    </w:p>
    <w:p>
      <w:pPr>
        <w:pStyle w:val="BodyText"/>
      </w:pPr>
      <w:r>
        <w:t xml:space="preserve">Moreover, the Mechatronics Engineer in Bogotá must engage in continuous learning. The rapid pace of technological innovation requires staying updated on emerging fields like artificial intelligence, IoT (Internet of Things), and Industry 4.0 applications. Educational institutions such as the Universidad Nacional de Colombia and Universidad de los Andes offer specialized programs that align with these global trends, ensuring graduates are equipped to meet the demands of Bogotá’s industrial sector.</w:t>
      </w:r>
    </w:p>
    <w:bookmarkEnd w:id="22"/>
    <w:bookmarkEnd w:id="23"/>
    <w:bookmarkStart w:id="25" w:name="role-in-industry-development"/>
    <w:bookmarkStart w:id="24" w:name="Xdf70f5beaa1a9310980cb015a8ce0ddcba97ac3"/>
    <w:p>
      <w:pPr>
        <w:pStyle w:val="Heading2"/>
      </w:pPr>
      <w:r>
        <w:t xml:space="preserve">Role in Industry Development: Bogotá as a Mechatronics Hub</w:t>
      </w:r>
    </w:p>
    <w:p>
      <w:pPr>
        <w:pStyle w:val="FirstParagraph"/>
      </w:pPr>
      <w:r>
        <w:t xml:space="preserve">Bogotá has positioned itself as a key center for technological innovation in Colombia, with significant investments in smart infrastructure and automation. The city’s proximity to international trade routes, combined with its status as the country’s economic capital, makes it an ideal location for industries that require advanced mechatronic systems. For example, the aerospace sector—represented by companies like Airbus and Embraer—has established facilities in nearby regions of Cundinamarca, relying on Mechatronics Engineers to develop precision machinery and robotics.</w:t>
      </w:r>
    </w:p>
    <w:p>
      <w:pPr>
        <w:pStyle w:val="BodyText"/>
      </w:pPr>
      <w:r>
        <w:t xml:space="preserve">Additionally, Bogotá’s public transportation projects have spurred demand for mechatronic expertise. The city’s Metro de Bogotá expansion involves the integration of automated systems for train operations, signaling, and safety protocols. Similarly, the development of electric vehicles (EVs) and charging infrastructure requires engineers who can design energy-efficient systems tailored to Colombia’s geographical conditions.</w:t>
      </w:r>
    </w:p>
    <w:p>
      <w:pPr>
        <w:pStyle w:val="BodyText"/>
      </w:pPr>
      <w:r>
        <w:t xml:space="preserve">The role of a Mechatronics Engineer in Bogotá extends beyond traditional manufacturing sectors. In the healthcare industry, for instance, engineers contribute to the development of medical devices such as automated diagnostic tools or robotic surgery assistants. These innovations not only enhance service delivery but also align with Colombia’s national goals of improving healthcare accessibility and quality.</w:t>
      </w:r>
    </w:p>
    <w:bookmarkEnd w:id="24"/>
    <w:bookmarkEnd w:id="25"/>
    <w:bookmarkStart w:id="27" w:name="challenges-and-opportunities"/>
    <w:bookmarkStart w:id="26" w:name="X1d0f3e2321abd9d1decbceba885d3f73e86d386"/>
    <w:p>
      <w:pPr>
        <w:pStyle w:val="Heading2"/>
      </w:pPr>
      <w:r>
        <w:t xml:space="preserve">Challenges and Opportunities for Mechatronics Engineers in Bogotá</w:t>
      </w:r>
    </w:p>
    <w:p>
      <w:pPr>
        <w:pStyle w:val="FirstParagraph"/>
      </w:pPr>
      <w:r>
        <w:t xml:space="preserve">Despite the growing opportunities, Mechatronics Engineers in Bogotá face several challenges. One major obstacle is the gap between academic training and industry requirements. While Colombian universities emphasize theoretical knowledge, many companies demand practical experience with cutting-edge technologies like machine learning or 3D printing. This disconnect can hinder graduates from making immediate contributions to projects.</w:t>
      </w:r>
    </w:p>
    <w:p>
      <w:pPr>
        <w:pStyle w:val="BodyText"/>
      </w:pPr>
      <w:r>
        <w:t xml:space="preserve">Economic factors also play a role. Although Bogotá’s economy is robust, the cost of advanced equipment and software tools remains high for small businesses and startups. This limits the ability of young engineers to experiment with new technologies or prototype solutions independently.</w:t>
      </w:r>
    </w:p>
    <w:p>
      <w:pPr>
        <w:pStyle w:val="BodyText"/>
      </w:pPr>
      <w:r>
        <w:t xml:space="preserve">However, these challenges are accompanied by opportunities for growth. Government initiatives such as Colombia’s National Innovation Plan (Plan Nacional de Innovación) provide funding for research and development in mechatronics-related fields. Additionally, international collaborations between Bogotá-based institutions and foreign universities have facilitated knowledge exchange, allowing engineers to gain exposure to global best practices.</w:t>
      </w:r>
    </w:p>
    <w:p>
      <w:pPr>
        <w:pStyle w:val="BodyText"/>
      </w:pPr>
      <w:r>
        <w:t xml:space="preserve">Another promising avenue is the integration of mechatronics in Colombia’s agricultural sector. With Bogotá serving as a logistical hub for the country’s agricultural exports, engineers can develop automated systems for precision farming, crop monitoring, and post-harvest processing. This aligns with Colombia’s push toward sustainable development and food security.</w:t>
      </w:r>
    </w:p>
    <w:bookmarkEnd w:id="26"/>
    <w:bookmarkEnd w:id="27"/>
    <w:bookmarkStart w:id="28" w:name="conclusion"/>
    <w:p>
      <w:pPr>
        <w:pStyle w:val="Heading2"/>
      </w:pPr>
      <w:r>
        <w:t xml:space="preserve">Conclusion</w:t>
      </w:r>
    </w:p>
    <w:p>
      <w:pPr>
        <w:pStyle w:val="FirstParagraph"/>
      </w:pPr>
      <w:r>
        <w:t xml:space="preserve">In conclusion, a Mechatronics Engineer in Bogotá is not only a technical specialist but also a catalyst for economic and social progress in Colombia. By leveraging their expertise in interdisciplinary systems, they contribute to the transformation of industries ranging from transportation and healthcare to agriculture and renewable energy. As Bogotá continues to evolve as a technological hub, the role of Mechatronics Engineers will become even more critical in shaping the city’s—and by extension, Colombia’s—future. This abstract academic document underscores the importance of fostering partnerships between academia, industry, and policymakers to ensure that Mechatronics Engineers are equipped with the skills and resources needed to drive innovation in one of Latin America’s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Colombia, Bogotá</dc:title>
  <dc:creator/>
  <dc:language>en</dc:language>
  <cp:keywords/>
  <dcterms:created xsi:type="dcterms:W3CDTF">2026-07-21T04:31:53Z</dcterms:created>
  <dcterms:modified xsi:type="dcterms:W3CDTF">2026-07-21T04:31:53Z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