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d71eccd774ade322f5ebc8054d882096200d77f"/>
    <w:p>
      <w:pPr>
        <w:pStyle w:val="Heading1"/>
      </w:pPr>
      <w:r>
        <w:t xml:space="preserve">Abstract Academic Document: The Role and Relevance of a Mechatronics Engineer in France, Paris</w:t>
      </w:r>
    </w:p>
    <w:p>
      <w:pPr>
        <w:pStyle w:val="FirstParagraph"/>
      </w:pPr>
      <w:r>
        <w:t xml:space="preserve">The field of mechatronics engineering has emerged as a pivotal discipline at the intersection of mechanical engineering, electrical engineering, and computer science. This abstract academic document explores the unique context in which a mechatronics engineer operates within the vibrant technological and industrial landscape of France, particularly in its capital city, Paris. As a hub for innovation, research, and global connectivity, Paris offers a dynamic environment for mechatronics engineers to contribute to cutting-edge advancements while addressing regional and international challenges. This document outlines the academic foundations required for a mechatronics engineer in France Paris, the interdisciplinary skills demanded by modern industries, and the specific opportunities available in this region.</w:t>
      </w:r>
    </w:p>
    <w:bookmarkStart w:id="20" w:name="Xba1e114db0e92a9a4bf4276ecb0bdb0c914d6a0"/>
    <w:p>
      <w:pPr>
        <w:pStyle w:val="Heading2"/>
      </w:pPr>
      <w:r>
        <w:t xml:space="preserve">Academic Foundations of Mechatronics Engineering in France Paris</w:t>
      </w:r>
    </w:p>
    <w:p>
      <w:pPr>
        <w:pStyle w:val="FirstParagraph"/>
      </w:pPr>
      <w:r>
        <w:t xml:space="preserve">In France, mechatronics engineering is formalized through rigorous academic programs offered by prestigious institutions such as École Polytechnique (Paris), École Centrale Paris, and the Université de Technologie de Compiègne (UTC). These programs are designed to cultivate expertise in mechanical systems, electronics, control theory, and software development—core pillars of mechatronics. The academic curriculum emphasizes theoretical knowledge combined with hands-on laboratory work and industry internships. Students are encouraged to engage in interdisciplinary projects that mirror real-world challenges faced by the French aerospace, automotive, and energy sectors.</w:t>
      </w:r>
    </w:p>
    <w:p>
      <w:pPr>
        <w:pStyle w:val="BodyText"/>
      </w:pPr>
      <w:r>
        <w:t xml:space="preserve">In Paris specifically, the presence of world-renowned research institutions such as INRIA (Institut National de Recherche en Informatique et en Automatique) and CNRS (Centre National de la Recherche Scientifique) provides mechatronics engineers with access to state-of-the-art facilities and collaborative opportunities. These institutions often partner with local universities to offer specialized courses in robotics, autonomous systems, and smart manufacturing—fields that are central to the evolution of mechatronics in France Paris.</w:t>
      </w:r>
    </w:p>
    <w:bookmarkEnd w:id="20"/>
    <w:bookmarkStart w:id="21" w:name="Xc6124fdf33d5749593d0679acc89179bf8dacf5"/>
    <w:p>
      <w:pPr>
        <w:pStyle w:val="Heading2"/>
      </w:pPr>
      <w:r>
        <w:t xml:space="preserve">Key Responsibilities of a Mechatronics Engineer in France Paris</w:t>
      </w:r>
    </w:p>
    <w:p>
      <w:pPr>
        <w:pStyle w:val="FirstParagraph"/>
      </w:pPr>
      <w:r>
        <w:t xml:space="preserve">A mechatronics engineer in France Paris is tasked with designing, developing, and maintaining complex systems that integrate mechanical, electrical, and software components. This role is critical across various industries, including but not limited to aerospace engineering (e.g., Airbus’s operations near Toulouse), automotive manufacturing (e.g., Renault’s plants in the Île-de-France region), and renewable energy systems (e.g., wind turbine automation projects in Normandy). In Paris, engineers often work on urban infrastructure projects such as automated public transport systems, smart grid technologies, and robotics for industrial automation.</w:t>
      </w:r>
    </w:p>
    <w:p>
      <w:pPr>
        <w:pStyle w:val="BodyText"/>
      </w:pPr>
      <w:r>
        <w:t xml:space="preserve">The interdisciplinary nature of mechatronics engineering requires professionals to possess a unique skill set. For instance, a mechatronics engineer working on autonomous vehicles in France must understand mechanical design principles (for vehicle structure), electrical systems (for power distribution), and software algorithms (for real-time decision-making). This holistic approach is reinforced by the academic programs in Paris, which emphasize collaborative projects between mechanical and computer science departments.</w:t>
      </w:r>
    </w:p>
    <w:bookmarkEnd w:id="21"/>
    <w:bookmarkStart w:id="22" w:name="X6a05e9e22815f7d7bc4d4d63992ef01bee43c0a"/>
    <w:p>
      <w:pPr>
        <w:pStyle w:val="Heading2"/>
      </w:pPr>
      <w:r>
        <w:t xml:space="preserve">The Role of Mechatronics Engineering in France’s Economic and Technological Growth</w:t>
      </w:r>
    </w:p>
    <w:p>
      <w:pPr>
        <w:pStyle w:val="FirstParagraph"/>
      </w:pPr>
      <w:r>
        <w:t xml:space="preserve">France’s commitment to innovation and sustainability positions mechatronics engineers as key players in driving economic growth. The government’s focus on Industry 4.0 initiatives, smart cities, and green technologies has created a high demand for professionals who can integrate mechanical systems with digital solutions. In Paris, this demand is particularly evident in the development of intelligent transportation networks (e.g., Île-de-France mobility platforms) and sustainable urban planning projects (e.g., energy-efficient building automation systems).</w:t>
      </w:r>
    </w:p>
    <w:p>
      <w:pPr>
        <w:pStyle w:val="BodyText"/>
      </w:pPr>
      <w:r>
        <w:t xml:space="preserve">Moreover, the academic community in France Paris actively contributes to global mechatronics research. For example, researchers at École Polytechnique have pioneered advancements in soft robotics and haptic feedback systems, which have applications in medical devices and prosthetics. These innovations not only enhance France’s reputation as a leader in engineering but also provide mechatronics engineers with opportunities to collaborate on international projects through organizations like the European Space Agency (ESA) or the International Federation of Automatic Control (IFAC).</w:t>
      </w:r>
    </w:p>
    <w:bookmarkEnd w:id="22"/>
    <w:bookmarkStart w:id="23" w:name="X530c93e9df561b68cdd1b79175d305860345ce3"/>
    <w:p>
      <w:pPr>
        <w:pStyle w:val="Heading2"/>
      </w:pPr>
      <w:r>
        <w:t xml:space="preserve">Challenges and Opportunities for Mechatronics Engineers in France Paris</w:t>
      </w:r>
    </w:p>
    <w:p>
      <w:pPr>
        <w:pStyle w:val="FirstParagraph"/>
      </w:pPr>
      <w:r>
        <w:t xml:space="preserve">While the academic and industrial landscape in France Paris is highly conducive to mechatronics engineering, professionals face unique challenges. These include navigating stringent regulatory standards for safety-critical systems (e.g., aviation or nuclear industries), adapting to rapid technological changes in artificial intelligence and machine learning, and addressing the need for continuous skill development. Additionally, the competitive job market requires engineers to differentiate themselves through specialization in areas such as IoT integration, cybersecurity for embedded systems, or human-robot interaction.</w:t>
      </w:r>
    </w:p>
    <w:p>
      <w:pPr>
        <w:pStyle w:val="BodyText"/>
      </w:pPr>
      <w:r>
        <w:t xml:space="preserve">However, these challenges are accompanied by significant opportunities. Paris’s status as a global metropolis fosters a multicultural work environment where mechatronics engineers can collaborate with professionals from diverse backgrounds. Furthermore, the city’s proximity to key European innovation hubs (e.g., Germany’s Baden-Württemberg region) allows for cross-border research and development partnerships.</w:t>
      </w:r>
    </w:p>
    <w:bookmarkEnd w:id="23"/>
    <w:bookmarkStart w:id="24" w:name="conclusion"/>
    <w:p>
      <w:pPr>
        <w:pStyle w:val="Heading2"/>
      </w:pPr>
      <w:r>
        <w:t xml:space="preserve">Conclusion</w:t>
      </w:r>
    </w:p>
    <w:p>
      <w:pPr>
        <w:pStyle w:val="FirstParagraph"/>
      </w:pPr>
      <w:r>
        <w:t xml:space="preserve">In conclusion, a mechatronics engineer in France Paris operates within an environment that values interdisciplinary collaboration, technological innovation, and academic excellence. The academic programs in this region provide a robust foundation for engineers to excel in fields such as robotics, automation, and sustainable systems. As France continues to invest in smart technologies and green infrastructure, the role of a mechatronics engineer will remain indispensable to its economic and environmental goals. For aspiring professionals seeking to contribute to global engineering challenges while benefiting from Paris’s unique academic and industrial ecosystem, the field of mechatronics offers a rewarding career path.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France Paris</dc:title>
  <dc:creator/>
  <cp:keywords/>
  <dcterms:created xsi:type="dcterms:W3CDTF">2026-05-01T21:21:26Z</dcterms:created>
  <dcterms:modified xsi:type="dcterms:W3CDTF">2026-05-01T21:21:26Z</dcterms:modified>
</cp:coreProperties>
</file>

<file path=docProps/custom.xml><?xml version="1.0" encoding="utf-8"?>
<Properties xmlns="http://schemas.openxmlformats.org/officeDocument/2006/custom-properties" xmlns:vt="http://schemas.openxmlformats.org/officeDocument/2006/docPropsVTypes"/>
</file>