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Ghana,</w:t>
      </w:r>
      <w:r>
        <w:t xml:space="preserve"> </w:t>
      </w:r>
      <w:r>
        <w:t xml:space="preserve">Accra</w:t>
      </w:r>
    </w:p>
    <w:bookmarkStart w:id="25" w:name="Xe7c92841d4d475f6f6807d387cb214679bc44cb"/>
    <w:p>
      <w:pPr>
        <w:pStyle w:val="Heading1"/>
      </w:pPr>
      <w:r>
        <w:t xml:space="preserve">Abstract Academic Document: The Role of a Mechatronics Engineer in Ghana, Accra</w:t>
      </w:r>
    </w:p>
    <w:p>
      <w:pPr>
        <w:pStyle w:val="FirstParagraph"/>
      </w:pPr>
      <w:r>
        <w:t xml:space="preserve">The field of mechatronics engineering has emerged as a critical interdisciplinary discipline that integrates mechanical engineering, electrical engineering, computer science, and systems design. In the context of Ghana’s capital city, Accra—a hub for innovation and economic activity—the role of a Mechatronics Engineer is particularly significant. This document explores the academic and practical dimensions of mechatronics engineering in Accra, emphasizing its relevance to Ghana’s industrialization goals, technological advancement, and sustainable development. By analyzing the challenges and opportunities unique to Ghana’s socio-economic landscape, this abstract highlights how Mechatronics Engineers can drive progress in sectors such as agriculture, manufacturing, renewable energy systems, and smart infrastructure.</w:t>
      </w:r>
    </w:p>
    <w:bookmarkStart w:id="20" w:name="Xc174d5fa5dd11588054b410ce4c707111e7cad6"/>
    <w:p>
      <w:pPr>
        <w:pStyle w:val="Heading2"/>
      </w:pPr>
      <w:r>
        <w:t xml:space="preserve">The Interdisciplinary Nature of Mechatronics Engineering</w:t>
      </w:r>
    </w:p>
    <w:p>
      <w:pPr>
        <w:pStyle w:val="FirstParagraph"/>
      </w:pPr>
      <w:r>
        <w:t xml:space="preserve">At its core, mechatronics engineering combines mechanical systems with electronics and computer control to create intelligent machines and automated processes. This synergy is essential for addressing complex problems in modern industries. In Accra, where urbanization is accelerating and industrial demands are rising, the expertise of a Mechatronics Engineer becomes indispensable. For instance, engineers in this field can design automation systems for Ghana’s agricultural sector—a cornerstone of the national economy—to improve efficiency and reduce post-harvest losses. Similarly, they can develop smart energy solutions to address power shortages that frequently disrupt daily life in Accra.</w:t>
      </w:r>
    </w:p>
    <w:p>
      <w:pPr>
        <w:pStyle w:val="BodyText"/>
      </w:pPr>
      <w:r>
        <w:t xml:space="preserve">A Mechatronics Engineer in Accra must possess a robust academic foundation, including coursework in dynamics, control systems, embedded programming, and sensor technology. Universities such as the University of Ghana and the Kwame Nkrumah University of Science and Technology (KNUST) have begun to integrate mechatronics into their curricula to align with global engineering trends. However, the demand for specialized skills often outpaces the capacity of local institutions, necessitating partnerships with international organizations or private sector training programs.</w:t>
      </w:r>
    </w:p>
    <w:bookmarkEnd w:id="20"/>
    <w:bookmarkStart w:id="21" w:name="X45eeb8c6a549e456cdd062c0f16771af7b8da1f"/>
    <w:p>
      <w:pPr>
        <w:pStyle w:val="Heading2"/>
      </w:pPr>
      <w:r>
        <w:t xml:space="preserve">Key Applications in Ghana’s Economic and Technological Development</w:t>
      </w:r>
    </w:p>
    <w:p>
      <w:pPr>
        <w:pStyle w:val="FirstParagraph"/>
      </w:pPr>
      <w:r>
        <w:t xml:space="preserve">The role of a Mechatronics Engineer in Accra extends beyond theoretical applications. Practical projects highlight their potential to contribute to Ghana’s Vision 2030, which emphasizes economic diversification and technological self-reliance. Key areas of focus include:</w:t>
      </w:r>
    </w:p>
    <w:p>
      <w:pPr>
        <w:numPr>
          <w:ilvl w:val="0"/>
          <w:numId w:val="1001"/>
        </w:numPr>
        <w:pStyle w:val="Compact"/>
      </w:pPr>
      <w:r>
        <w:rPr>
          <w:bCs/>
          <w:b/>
        </w:rPr>
        <w:t xml:space="preserve">Agricultural Automation:</w:t>
      </w:r>
      <w:r>
        <w:t xml:space="preserve"> </w:t>
      </w:r>
      <w:r>
        <w:t xml:space="preserve">Designing automated irrigation systems, precision farming tools, and post-harvest processing equipment tailored to Ghana’s climate and crop needs.</w:t>
      </w:r>
    </w:p>
    <w:p>
      <w:pPr>
        <w:numPr>
          <w:ilvl w:val="0"/>
          <w:numId w:val="1001"/>
        </w:numPr>
        <w:pStyle w:val="Compact"/>
      </w:pPr>
      <w:r>
        <w:rPr>
          <w:bCs/>
          <w:b/>
        </w:rPr>
        <w:t xml:space="preserve">Sustainable Energy Solutions:</w:t>
      </w:r>
      <w:r>
        <w:t xml:space="preserve"> </w:t>
      </w:r>
      <w:r>
        <w:t xml:space="preserve">Developing hybrid renewable energy systems (e.g., solar-wind integration) and energy-efficient industrial machinery to reduce reliance on fossil fuels in Accra.</w:t>
      </w:r>
    </w:p>
    <w:p>
      <w:pPr>
        <w:numPr>
          <w:ilvl w:val="0"/>
          <w:numId w:val="1001"/>
        </w:numPr>
        <w:pStyle w:val="Compact"/>
      </w:pPr>
      <w:r>
        <w:rPr>
          <w:bCs/>
          <w:b/>
        </w:rPr>
        <w:t xml:space="preserve">Smart Urban Infrastructure:</w:t>
      </w:r>
      <w:r>
        <w:t xml:space="preserve"> </w:t>
      </w:r>
      <w:r>
        <w:t xml:space="preserve">Creating intelligent traffic management systems, automated waste collection units, and IoT-enabled public utilities to enhance urban living in Accra.</w:t>
      </w:r>
    </w:p>
    <w:p>
      <w:pPr>
        <w:numPr>
          <w:ilvl w:val="0"/>
          <w:numId w:val="1001"/>
        </w:numPr>
        <w:pStyle w:val="Compact"/>
      </w:pPr>
      <w:r>
        <w:rPr>
          <w:bCs/>
          <w:b/>
        </w:rPr>
        <w:t xml:space="preserve">Manufacturing Optimization:</w:t>
      </w:r>
      <w:r>
        <w:t xml:space="preserve"> </w:t>
      </w:r>
      <w:r>
        <w:t xml:space="preserve">Implementing robotic automation and quality control systems in Ghana’s manufacturing sector to improve productivity and competitiveness.</w:t>
      </w:r>
    </w:p>
    <w:p>
      <w:pPr>
        <w:pStyle w:val="FirstParagraph"/>
      </w:pPr>
      <w:r>
        <w:t xml:space="preserve">In each of these areas, a Mechatronics Engineer must navigate local challenges such as limited access to advanced tools, inconsistent power supply, and the need for cost-effective solutions. This requires not only technical expertise but also creativity and adaptability. For example, engineers might repurpose imported components or develop open-source software to mitigate resource constraints.</w:t>
      </w:r>
    </w:p>
    <w:bookmarkEnd w:id="21"/>
    <w:bookmarkStart w:id="22" w:name="Xf0050a9bee432d0a13feab461fa403c026b26f6"/>
    <w:p>
      <w:pPr>
        <w:pStyle w:val="Heading2"/>
      </w:pPr>
      <w:r>
        <w:t xml:space="preserve">Challenges in the Mechatronics Engineering Landscape of Ghana</w:t>
      </w:r>
    </w:p>
    <w:p>
      <w:pPr>
        <w:pStyle w:val="FirstParagraph"/>
      </w:pPr>
      <w:r>
        <w:t xml:space="preserve">Despite its potential, the field of mechatronics engineering in Ghana faces significant barriers. A shortage of skilled professionals and limited funding for research are two major hurdles. Many graduates trained abroad return to Accra with advanced skills but find few opportunities to apply them due to underdeveloped industrial ecosystems. Additionally, Ghana’s regulatory frameworks for technology innovation are still evolving, which can slow the adoption of mechatronics-based solutions.</w:t>
      </w:r>
    </w:p>
    <w:p>
      <w:pPr>
        <w:pStyle w:val="BodyText"/>
      </w:pPr>
      <w:r>
        <w:t xml:space="preserve">Educational institutions in Accra must also address gaps in their programs. While foundational courses in mechatronics exist, there is a need for specialized training in areas such as artificial intelligence integration, cyber-physical systems, and Industry 4.0 technologies. Collaboration with global partners like the Massachusetts Institute of Technology (MIT) or the Technical University of Munich could help bridge these gaps through joint research initiatives or exchange programs.</w:t>
      </w:r>
    </w:p>
    <w:bookmarkEnd w:id="22"/>
    <w:bookmarkStart w:id="23" w:name="X124bfa6f62056e73fbaf69c20cd3ddb58205f33"/>
    <w:p>
      <w:pPr>
        <w:pStyle w:val="Heading2"/>
      </w:pPr>
      <w:r>
        <w:t xml:space="preserve">Opportunities for Growth and Collaboration</w:t>
      </w:r>
    </w:p>
    <w:p>
      <w:pPr>
        <w:pStyle w:val="FirstParagraph"/>
      </w:pPr>
      <w:r>
        <w:t xml:space="preserve">The challenges outlined above are not insurmountable. Ghana’s government, private sector, and academic institutions have begun to recognize the strategic value of mechatronics engineering. Initiatives such as the Ghana Technology University College (GTUC)’s focus on applied engineering and the Ministry of Education’s push for STEM education are promising steps forward. Moreover, Accra’s growing tech startup ecosystem provides a fertile ground for Mechatronics Engineers to innovate and commercialize solutions.</w:t>
      </w:r>
    </w:p>
    <w:p>
      <w:pPr>
        <w:pStyle w:val="BodyText"/>
      </w:pPr>
      <w:r>
        <w:t xml:space="preserve">International collaborations can further accelerate progress. For instance, partnerships with European or Asian universities could enable Ghanaian engineers to participate in global projects related to smart cities or renewable energy systems. Additionally, public-private partnerships (PPPs) could fund the development of mechatronics labs in Accra, providing students and professionals with hands-on experience.</w:t>
      </w:r>
    </w:p>
    <w:bookmarkEnd w:id="23"/>
    <w:bookmarkStart w:id="24" w:name="X5a1aea139f9781ae45f970298507e73cc7f1934"/>
    <w:p>
      <w:pPr>
        <w:pStyle w:val="Heading2"/>
      </w:pPr>
      <w:r>
        <w:t xml:space="preserve">The Future of Mechatronics Engineering in Accra</w:t>
      </w:r>
    </w:p>
    <w:p>
      <w:pPr>
        <w:pStyle w:val="FirstParagraph"/>
      </w:pPr>
      <w:r>
        <w:t xml:space="preserve">In conclusion, the role of a Mechatronics Engineer in Ghana’s capital city is pivotal to achieving sustainable economic growth and technological self-reliance. As an academic discipline, mechatronics must evolve to address local needs while aligning with global trends. For students and professionals in Accra, this field offers immense opportunities for innovation and impact. By investing in education, fostering collaboration, and overcoming infrastructural challenges, Ghana can position itself as a regional leader in mechatronics engineering—and by extension, as a hub for technological advancement across Africa.</w:t>
      </w:r>
    </w:p>
    <w:p>
      <w:pPr>
        <w:pStyle w:val="BodyText"/>
      </w:pPr>
      <w:r>
        <w:t xml:space="preserve">This abstract underscores the transformative potential of Mechatronics Engineers in Accra. Their work not only drives industrial progress but also addresses pressing social and environmental issues. As Ghana continues its journey toward modernization, the contributions of these engineers will remain central to shaping a resilient and innovative future for the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Ghana, Accra</dc:title>
  <dc:creator/>
  <dc:language>en</dc:language>
  <cp:keywords/>
  <dcterms:created xsi:type="dcterms:W3CDTF">2026-05-02T16:01:15Z</dcterms:created>
  <dcterms:modified xsi:type="dcterms:W3CDTF">2026-05-02T16:01:15Z</dcterms:modified>
</cp:coreProperties>
</file>

<file path=docProps/custom.xml><?xml version="1.0" encoding="utf-8"?>
<Properties xmlns="http://schemas.openxmlformats.org/officeDocument/2006/custom-properties" xmlns:vt="http://schemas.openxmlformats.org/officeDocument/2006/docPropsVTypes"/>
</file>