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c507ea52b19daf7bb4b396220992ab7db6e16b6"/>
    <w:p>
      <w:pPr>
        <w:pStyle w:val="Heading1"/>
      </w:pPr>
      <w:r>
        <w:t xml:space="preserve">Abstract Academic: The Role and Significance of a Mechatronics Engineer in Kuwait, Kuwait City</w:t>
      </w:r>
    </w:p>
    <w:p>
      <w:pPr>
        <w:pStyle w:val="FirstParagraph"/>
      </w:pPr>
      <w:r>
        <w:t xml:space="preserve">The integration of mechanical engineering, electronics, and computer science has given rise to the field of mechatronics—a multidisciplinary discipline that lies at the heart of modern technological innovation. In cities like Kuwait City, where rapid urbanization and industrial growth intersect with a commitment to sustainable development, the role of a Mechatronics Engineer is both critical and transformative. This abstract academic document explores the evolving responsibilities, educational prerequisites, industry applications, and challenges faced by Mechatronics Engineers in Kuwait City. It also examines how the unique socio-economic landscape of Kuwait City shapes the opportunities and demands for professionals in this field.</w:t>
      </w:r>
    </w:p>
    <w:p>
      <w:pPr>
        <w:pStyle w:val="BodyText"/>
      </w:pPr>
      <w:r>
        <w:t xml:space="preserve">Kuwait City, as the capital of Kuwait and a global hub for oil and gas industries, presents a dynamic environment where traditional sectors coexist with emerging technologies. The city’s infrastructure projects, renewable energy initiatives, and advanced manufacturing sectors increasingly rely on mechatronic systems to enhance efficiency, safety, and automation. A Mechatronics Engineer in this region must navigate the complexities of integrating mechanical systems with electronic controls and software solutions to address the multifaceted needs of industries ranging from oil refining to smart building technologies.</w:t>
      </w:r>
    </w:p>
    <w:p>
      <w:pPr>
        <w:pStyle w:val="BodyText"/>
      </w:pPr>
      <w:r>
        <w:t xml:space="preserve">The academic journey for a Mechatronics Engineer in Kuwait City typically begins with a bachelor’s degree in mechatronic engineering or related fields such as mechanical, electrical, or computer engineering. Universities like Kuwait University and the German-Jordanian University have established programs that align with international standards, emphasizing hands-on training through robotics labs, automation workshops, and control systems design. These institutions often collaborate with local industries to ensure curricula remain relevant to the demands of Kuwait’s market. Advanced specialization in areas such as artificial intelligence (AI), Internet of Things (IoT), and energy management is increasingly valued, as these technologies are integral to the city’s vision for a technologically advanced future.</w:t>
      </w:r>
    </w:p>
    <w:p>
      <w:pPr>
        <w:pStyle w:val="BodyText"/>
      </w:pPr>
      <w:r>
        <w:t xml:space="preserve">In Kuwait City, Mechatronics Engineers play a pivotal role in optimizing industrial processes. For instance, in the oil and gas sector—a cornerstone of Kuwait’s economy—engineers design automated systems for drilling rigs, pipeline monitoring, and safety protocols. Their work ensures compliance with stringent environmental regulations while minimizing human intervention in hazardous environments. Similarly, the construction industry benefits from mechatronic innovations such as smart cranes, autonomous excavation machines, and energy-efficient HVAC systems tailored to the region’s extreme climate conditions.</w:t>
      </w:r>
    </w:p>
    <w:p>
      <w:pPr>
        <w:pStyle w:val="BodyText"/>
      </w:pPr>
      <w:r>
        <w:t xml:space="preserve">The city’s push toward renewable energy further underscores the importance of Mechatronics Engineers. Kuwait has ambitious targets to diversify its energy mix by incorporating solar power and wind energy into its grid. Engineers in this domain develop advanced control systems for photovoltaic arrays, optimize wind turbine performance, and integrate storage solutions to address intermittency challenges. These efforts align with Kuwait’s National Vision 2035, which prioritizes sustainable development and technological self-reliance.</w:t>
      </w:r>
    </w:p>
    <w:p>
      <w:pPr>
        <w:pStyle w:val="BodyText"/>
      </w:pPr>
      <w:r>
        <w:t xml:space="preserve">However, the role of a Mechatronics Engineer in Kuwait City is not without challenges. One major hurdle is the transition from traditional industries to modern, tech-driven operations. Many legacy systems in oil refineries and manufacturing plants require retrofitting with mechatronic components, demanding expertise in both old and new technologies. Additionally, the need for continuous innovation poses a challenge as global advancements in AI and machine learning outpace local adoption rates. Engineers must stay updated through professional development programs or collaborations with international research institutions.</w:t>
      </w:r>
    </w:p>
    <w:p>
      <w:pPr>
        <w:pStyle w:val="BodyText"/>
      </w:pPr>
      <w:r>
        <w:t xml:space="preserve">Another critical aspect is the cultural and regulatory framework of Kuwait City. The city’s legal system emphasizes adherence to Islamic values, which can influence workplace dynamics and project planning. For example, engineers must ensure that automation systems respect privacy norms when implementing surveillance technologies in public infrastructure. Furthermore, labor laws require a balance between foreign expertise and local employment quotas, prompting Mechatronics Engineers to mentor Kuwaiti professionals through training programs.</w:t>
      </w:r>
    </w:p>
    <w:p>
      <w:pPr>
        <w:pStyle w:val="BodyText"/>
      </w:pPr>
      <w:r>
        <w:t xml:space="preserve">Opportunities for Mechatronics Engineers in Kuwait City are vast and growing. The government’s investment in smart cities initiatives has created demand for engineers skilled in developing intelligent transportation systems, automated waste management solutions, and energy-efficient urban planning tools. Startups focused on IoT-based agricultural automation also benefit from the region’s arid climate, as mechatronic systems help optimize irrigation and crop monitoring. These ventures highlight the potential for innovation in sectors beyond traditional industry.</w:t>
      </w:r>
    </w:p>
    <w:p>
      <w:pPr>
        <w:pStyle w:val="BodyText"/>
      </w:pPr>
      <w:r>
        <w:t xml:space="preserve">The academic community in Kuwait City is actively contributing to this field through research and collaboration. Institutions such as the Kuwait Institute for Scientific Research (KISR) and the College of Engineering at Kuwait University conduct studies on mechatronic applications in desalination plants, autonomous vehicles, and medical robotics. These efforts not only advance technical knowledge but also foster partnerships with global organizations like Siemens and ABB, which provide cutting-edge tools for design and simulation.</w:t>
      </w:r>
    </w:p>
    <w:p>
      <w:pPr>
        <w:pStyle w:val="BodyText"/>
      </w:pPr>
      <w:r>
        <w:t xml:space="preserve">In conclusion, the Mechatronics Engineer in Kuwait City is a key driver of the nation’s technological evolution. Their expertise bridges the gap between theoretical innovation and practical implementation, addressing both industrial needs and environmental goals. As Kuwait City continues to grow as a regional leader in smart technologies, the role of these engineers will become even more indispensable. By aligning academic training with industry demands and embracing global trends, Mechatronics Engineers can shape a future where technology enhances sustainability, efficiency, and quality of life across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Kuwait Kuwait City</dc:title>
  <dc:creator/>
  <dc:language>en</dc:language>
  <cp:keywords/>
  <dcterms:created xsi:type="dcterms:W3CDTF">2026-07-15T04:09:05Z</dcterms:created>
  <dcterms:modified xsi:type="dcterms:W3CDTF">2026-07-15T04:09:05Z</dcterms:modified>
</cp:coreProperties>
</file>

<file path=docProps/custom.xml><?xml version="1.0" encoding="utf-8"?>
<Properties xmlns="http://schemas.openxmlformats.org/officeDocument/2006/custom-properties" xmlns:vt="http://schemas.openxmlformats.org/officeDocument/2006/docPropsVTypes"/>
</file>