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Sudan</w:t>
      </w:r>
      <w:r>
        <w:t xml:space="preserve"> </w:t>
      </w:r>
      <w:r>
        <w:t xml:space="preserve">Khartoum</w:t>
      </w:r>
    </w:p>
    <w:bookmarkStart w:id="20" w:name="X32c262fe520600d61354de179a0190280978fef"/>
    <w:p>
      <w:pPr>
        <w:pStyle w:val="Heading1"/>
      </w:pPr>
      <w:r>
        <w:t xml:space="preserve">Abstract Academic Document: The Role and Challenges of a Mechatronics Engineer in Sudan Khartoum</w:t>
      </w:r>
    </w:p>
    <w:p>
      <w:pPr>
        <w:pStyle w:val="FirstParagraph"/>
      </w:pPr>
      <w:r>
        <w:t xml:space="preserve">The field of mechatronics engineering has emerged as a critical interdisciplinary domain, blending mechanical, electrical, and software engineering principles to design intelligent systems. In the context of Sudan Khartoum, where rapid urbanization and economic diversification are reshaping industrial landscapes, the role of a Mechatronics Engineer is becoming increasingly vital. This abstract academic document explores the significance of mechatronics engineering in addressing local challenges, fostering technological innovation, and supporting sustainable development in Sudan Khartoum. By analyzing the current state of education, industry needs, and socio-economic factors influencing this field, this study highlights both opportunities and obstacles faced by Mechatronics Engineers operating within this dynamic region.</w:t>
      </w:r>
    </w:p>
    <w:p>
      <w:pPr>
        <w:pStyle w:val="BodyText"/>
      </w:pPr>
      <w:r>
        <w:t xml:space="preserve">Sudan Khartoum, the capital and largest city of Sudan, serves as a hub for technological advancement in the eastern African region. However, despite its strategic location and historical role as a center for trade and education, Khartoum has faced systemic challenges such as limited infrastructure investment, political instability, and underdeveloped technical industries. These factors have historically hindered the growth of specialized fields like mechatronics engineering. Nevertheless, recent efforts by local universities, international organizations, and private sectors to modernize educational curricula and promote STEM (Science, Technology, Engineering, and Mathematics) disciplines are beginning to bridge this gap.</w:t>
      </w:r>
    </w:p>
    <w:p>
      <w:pPr>
        <w:pStyle w:val="BodyText"/>
      </w:pPr>
      <w:r>
        <w:t xml:space="preserve">A Mechatronics Engineer in Sudan Khartoum must navigate a unique set of challenges. The integration of advanced technologies such as robotics, automation systems, and embedded software requires not only technical expertise but also adaptability to local resource constraints. For instance, the lack of standardized industrial components and limited access to cutting-edge equipment pose significant hurdles for engineers aiming to implement mechatronic solutions. Furthermore, the need to align technological innovations with Sudan’s socio-economic priorities—such as improving agricultural productivity, enhancing healthcare accessibility, and modernizing energy systems—demands a holistic approach that balances innovation with practicality.</w:t>
      </w:r>
    </w:p>
    <w:p>
      <w:pPr>
        <w:pStyle w:val="BodyText"/>
      </w:pPr>
      <w:r>
        <w:t xml:space="preserve">Educational institutions in Khartoum have begun addressing these gaps by introducing mechatronics engineering programs tailored to the region’s needs. Universities such as the University of Khartoum and Al-Neelain University have established departments focused on integrating mechanical, electrical, and software engineering disciplines. These programs emphasize hands-on training, collaborative projects with local industries, and exposure to global best practices. However, the limited availability of specialized laboratories and trained faculty remains a pressing issue. Additionally, graduates often face difficulties in finding employment opportunities that match their skill sets due to the underdeveloped industrial sector in Sudan.</w:t>
      </w:r>
    </w:p>
    <w:p>
      <w:pPr>
        <w:pStyle w:val="BodyText"/>
      </w:pPr>
      <w:r>
        <w:t xml:space="preserve">The role of a Mechatronics Engineer in Sudan Khartoum extends beyond technical problem-solving. Engineers are increasingly expected to contribute to national development by designing cost-effective solutions for local challenges. For example, automation systems for agricultural machinery could increase crop yields and reduce labor dependency, while mechatronic devices tailored for healthcare—such as diagnostic tools or prosthetics—could improve access to medical services in remote areas. In the energy sector, engineers are exploring renewable energy integration through smart grid technologies and automated monitoring systems to address power shortages.</w:t>
      </w:r>
    </w:p>
    <w:p>
      <w:pPr>
        <w:pStyle w:val="BodyText"/>
      </w:pPr>
      <w:r>
        <w:t xml:space="preserve">Despite these opportunities, several barriers persist. Political instability and economic sanctions have limited foreign investment in Sudan’s technological infrastructure, reducing the availability of advanced tools and international collaborations. Additionally, the brain drain phenomenon has led to a shortage of skilled professionals in Khartoum, as many trained engineers seek better opportunities abroad. To mitigate these challenges, stakeholders must prioritize investments in technical education, industry partnerships, and policy reforms that encourage innovation.</w:t>
      </w:r>
    </w:p>
    <w:p>
      <w:pPr>
        <w:pStyle w:val="BodyText"/>
      </w:pPr>
      <w:r>
        <w:t xml:space="preserve">Another critical aspect is the need for interdisciplinary collaboration. A Mechatronics Engineer in Sudan Khartoum must work closely with policymakers, economists, and community leaders to ensure that technological solutions align with local needs. For instance, designing mechatronic systems for water management in arid regions requires not only engineering expertise but also an understanding of cultural practices and environmental constraints. Similarly, the adoption of automation technologies in traditional industries such as textiles or construction must be approached cautiously to avoid displacing workers without adequate retraining programs.</w:t>
      </w:r>
    </w:p>
    <w:p>
      <w:pPr>
        <w:pStyle w:val="BodyText"/>
      </w:pPr>
      <w:r>
        <w:t xml:space="preserve">This study concludes that the future of mechatronics engineering in Sudan Khartoum hinges on sustained efforts to build a robust educational foundation, foster industry-academia partnerships, and create an enabling environment for innovation. By addressing systemic challenges and leveraging the unique advantages of Khartoum as a regional center, Mechatronics Engineers can play a pivotal role in driving technological progress and socio-economic development across Sudan. The journey toward establishing mechatronics as a cornerstone of Sudan’s industrial strategy will require not only technical ingenuity but also strategic vision and collective commitment from all stakeholders.</w:t>
      </w:r>
    </w:p>
    <w:p>
      <w:pPr>
        <w:pStyle w:val="BodyText"/>
      </w:pPr>
      <w:r>
        <w:t xml:space="preserve">In summary, the role of a Mechatronics Engineer in Sudan Khartoum is both challenging and transformative. As the city continues to evolve, these engineers will be instrumental in shaping a future where technology serves as a catalyst for sustainable growth, resilience, and inclusivity. This abstract academic document underscores the importance of nurturing this field and outlines pathways for achieving its potential in one of Africa’s most historically rich yet technologically underdeveloped regions.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Sudan Khartoum</dc:title>
  <dc:creator/>
  <cp:keywords/>
  <dcterms:created xsi:type="dcterms:W3CDTF">2026-07-15T07:23:32Z</dcterms:created>
  <dcterms:modified xsi:type="dcterms:W3CDTF">2026-07-15T07:23:32Z</dcterms:modified>
</cp:coreProperties>
</file>

<file path=docProps/custom.xml><?xml version="1.0" encoding="utf-8"?>
<Properties xmlns="http://schemas.openxmlformats.org/officeDocument/2006/custom-properties" xmlns:vt="http://schemas.openxmlformats.org/officeDocument/2006/docPropsVTypes"/>
</file>