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Medical</w:t>
      </w:r>
      <w:r>
        <w:t xml:space="preserve"> </w:t>
      </w:r>
      <w:r>
        <w:t xml:space="preserve">Researcher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67b65a7b7699a4b46d83bebee48eba4c9792c10"/>
    <w:p>
      <w:pPr>
        <w:pStyle w:val="Heading1"/>
      </w:pPr>
      <w:r>
        <w:t xml:space="preserve">Abstract Academic: The Role of the Medical Researcher in Advancing Public Health in Argentina Córdoba</w:t>
      </w:r>
    </w:p>
    <w:p>
      <w:pPr>
        <w:pStyle w:val="FirstParagraph"/>
      </w:pPr>
      <w:r>
        <w:rPr>
          <w:bCs/>
          <w:b/>
        </w:rPr>
        <w:t xml:space="preserve">Keywords:</w:t>
      </w:r>
      <w:r>
        <w:t xml:space="preserve"> </w:t>
      </w:r>
      <w:r>
        <w:t xml:space="preserve">Abstract academic, Medical Researcher, Argentina Córdoba.</w:t>
      </w:r>
    </w:p>
    <w:bookmarkStart w:id="20" w:name="introduction"/>
    <w:p>
      <w:pPr>
        <w:pStyle w:val="Heading2"/>
      </w:pPr>
      <w:r>
        <w:t xml:space="preserve">Introduction</w:t>
      </w:r>
    </w:p>
    <w:p>
      <w:pPr>
        <w:pStyle w:val="FirstParagraph"/>
      </w:pPr>
      <w:r>
        <w:t xml:space="preserve">In recent years, the role of the Medical Researcher has become increasingly pivotal in addressing global health challenges. This abstract academic document explores the contributions and responsibilities of medical researchers within the context of Argentina Córdoba, a region known for its rich academic environment and critical public health needs. Argentina Córdoba, home to prestigious institutions such as the Universidad Nacional de Córdoba (UNC) and regional hospitals, has emerged as a hub for innovative medical research that directly impacts local healthcare systems and national policy frameworks.</w:t>
      </w:r>
    </w:p>
    <w:bookmarkEnd w:id="20"/>
    <w:bookmarkStart w:id="21" w:name="X86e701709ec62d3109f824a9bc32d454121eef9"/>
    <w:p>
      <w:pPr>
        <w:pStyle w:val="Heading2"/>
      </w:pPr>
      <w:r>
        <w:t xml:space="preserve">Context of Medical Research in Argentina Córdoba</w:t>
      </w:r>
    </w:p>
    <w:p>
      <w:pPr>
        <w:pStyle w:val="FirstParagraph"/>
      </w:pPr>
      <w:r>
        <w:t xml:space="preserve">Argentina Córdoba is a geographic and cultural crossroads, characterized by its diverse population and socio-economic dynamics. These factors create a unique landscape for medical research, where researchers must navigate challenges such as healthcare disparities, limited resources for rural communities, and the need for culturally sensitive interventions. The Medical Researcher in this region plays a dual role: advancing scientific knowledge while addressing immediate public health concerns.</w:t>
      </w:r>
    </w:p>
    <w:p>
      <w:pPr>
        <w:pStyle w:val="BodyText"/>
      </w:pPr>
      <w:r>
        <w:t xml:space="preserve">The Universidad Nacional de Córdoba (UNC) has been instrumental in fostering medical innovation through its research centers, including the Center for Biomedical Research and the Institute of Public Health. These institutions provide infrastructure and interdisciplinary collaboration opportunities that enable Medical Researchers to conduct studies on prevalent local health issues, such as infectious diseases, chronic illnesses, and mental health crises.</w:t>
      </w:r>
    </w:p>
    <w:bookmarkEnd w:id="21"/>
    <w:bookmarkStart w:id="22" w:name="X965e4c64779904f99790c944dc6a373e9617349"/>
    <w:p>
      <w:pPr>
        <w:pStyle w:val="Heading2"/>
      </w:pPr>
      <w:r>
        <w:t xml:space="preserve">Methodology of Medical Research in Argentina Córdoba</w:t>
      </w:r>
    </w:p>
    <w:p>
      <w:pPr>
        <w:pStyle w:val="FirstParagraph"/>
      </w:pPr>
      <w:r>
        <w:t xml:space="preserve">The methodology employed by Medical Researchers in Argentina Córdoba is shaped by both international standards and local needs. Qualitative and quantitative research approaches are commonly integrated, with a strong emphasis on community-based participatory research (CBPR). This method ensures that the voices of local populations are central to study design, implementation, and outcomes.</w:t>
      </w:r>
    </w:p>
    <w:p>
      <w:pPr>
        <w:pStyle w:val="BodyText"/>
      </w:pPr>
      <w:r>
        <w:t xml:space="preserve">Data collection often involves partnerships with regional health authorities, NGOs, and community leaders. For example, studies on maternal health in Córdoba’s rural areas have relied on ethnographic interviews combined with epidemiological data to identify barriers to prenatal care. Similarly, research on vector-borne diseases like Chagas has utilized satellite imagery and field surveys to map disease transmission patterns.</w:t>
      </w:r>
    </w:p>
    <w:p>
      <w:pPr>
        <w:pStyle w:val="BodyText"/>
      </w:pPr>
      <w:r>
        <w:t xml:space="preserve">Medical Researchers in Argentina Córdoba also leverage advanced technologies, including bioinformatics tools and telemedicine platforms, to bridge gaps in access to healthcare services. These innovations align with the broader goals of the National Institute of Health Sciences and Technology (INTA) and international organizations like the Pan American Health Organization (PAHO).</w:t>
      </w:r>
    </w:p>
    <w:bookmarkEnd w:id="22"/>
    <w:bookmarkStart w:id="23" w:name="X809651f77c7cd36694e93923c20d6107d1886b0"/>
    <w:p>
      <w:pPr>
        <w:pStyle w:val="Heading2"/>
      </w:pPr>
      <w:r>
        <w:t xml:space="preserve">Key Contributions of Medical Researchers in Argentina Córdoba</w:t>
      </w:r>
    </w:p>
    <w:p>
      <w:pPr>
        <w:pStyle w:val="FirstParagraph"/>
      </w:pPr>
      <w:r>
        <w:t xml:space="preserve">The work of Medical Researchers in Argentina Córdoba has yielded significant contributions to both regional and national health outcomes. Notable achievements include the development of low-cost diagnostic tools for tuberculosis, the implementation of community-based mental health programs, and the establishment of a biobank for genetic research on hereditary diseases prevalent in Southern Argentina.</w:t>
      </w:r>
    </w:p>
    <w:p>
      <w:pPr>
        <w:pStyle w:val="BodyText"/>
      </w:pPr>
      <w:r>
        <w:t xml:space="preserve">One groundbreaking study led by a team at UNC focused on improving vaccination coverage in underserved areas. By analyzing socioeconomic determinants and cultural beliefs, researchers designed targeted outreach campaigns that increased immunization rates by 30% within two years. This success underscores the importance of contextualized research strategies in achieving public health goals.</w:t>
      </w:r>
    </w:p>
    <w:p>
      <w:pPr>
        <w:pStyle w:val="BodyText"/>
      </w:pPr>
      <w:r>
        <w:t xml:space="preserve">Additionally, Medical Researchers have been instrumental in addressing non-communicable diseases (NCDs) such as diabetes and cardiovascular conditions. Collaborative projects with local clinics have resulted in the creation of mobile health units that provide preventive care and education to remote communities. These initiatives have not only improved patient outcomes but also reduced hospitalization rates.</w:t>
      </w:r>
    </w:p>
    <w:bookmarkEnd w:id="23"/>
    <w:bookmarkStart w:id="24" w:name="Xf8961c67133c664d8b32320bdeb2a2fdd3c3c3d"/>
    <w:p>
      <w:pPr>
        <w:pStyle w:val="Heading2"/>
      </w:pPr>
      <w:r>
        <w:t xml:space="preserve">Challenges Faced by Medical Researchers in Argentina Córdoba</w:t>
      </w:r>
    </w:p>
    <w:p>
      <w:pPr>
        <w:pStyle w:val="FirstParagraph"/>
      </w:pPr>
      <w:r>
        <w:t xml:space="preserve">Despite their achievements, Medical Researchers in Argentina Córdoba face significant challenges. Limited funding for long-term studies, bureaucratic hurdles in securing research permits, and the need to balance clinical practice with academic pursuits are common obstacles. Moreover, the region’s rural-urban divide exacerbates disparities in access to research resources and infrastructure.</w:t>
      </w:r>
    </w:p>
    <w:p>
      <w:pPr>
        <w:pStyle w:val="BodyText"/>
      </w:pPr>
      <w:r>
        <w:t xml:space="preserve">Another challenge lies in adapting global health research paradigms to local contexts. For instance, while randomized controlled trials (RCTs) are a gold standard in medical research, their applicability in resource-limited settings requires modifications. Researchers must often rely on pragmatic trial designs that prioritize feasibility and community engagement over strict methodological controls.</w:t>
      </w:r>
    </w:p>
    <w:bookmarkEnd w:id="24"/>
    <w:bookmarkStart w:id="25" w:name="Xee75fd520b5a669924c1aee6f9b5609db99178c"/>
    <w:p>
      <w:pPr>
        <w:pStyle w:val="Heading2"/>
      </w:pPr>
      <w:r>
        <w:t xml:space="preserve">Future Directions for Medical Research in Argentina Córdoba</w:t>
      </w:r>
    </w:p>
    <w:p>
      <w:pPr>
        <w:pStyle w:val="FirstParagraph"/>
      </w:pPr>
      <w:r>
        <w:t xml:space="preserve">The future of medical research in Argentina Córdoba hinges on strengthening interdisciplinary collaboration, expanding funding mechanisms, and integrating technology into healthcare delivery. Policymakers and institutions must prioritize the creation of research hubs that foster innovation while addressing regional health inequities.</w:t>
      </w:r>
    </w:p>
    <w:p>
      <w:pPr>
        <w:pStyle w:val="BodyText"/>
      </w:pPr>
      <w:r>
        <w:t xml:space="preserve">Potential areas for growth include personalized medicine, AI-driven diagnostics, and climate change adaptation strategies for disease prevention. By aligning research agendas with Argentina’s national health goals, Medical Researchers in Córdoba can contribute to a more resilient healthcare system that serves both urban and rural populations.</w:t>
      </w:r>
    </w:p>
    <w:bookmarkEnd w:id="25"/>
    <w:bookmarkStart w:id="26" w:name="conclusion"/>
    <w:p>
      <w:pPr>
        <w:pStyle w:val="Heading2"/>
      </w:pPr>
      <w:r>
        <w:t xml:space="preserve">Conclusion</w:t>
      </w:r>
    </w:p>
    <w:p>
      <w:pPr>
        <w:pStyle w:val="FirstParagraph"/>
      </w:pPr>
      <w:r>
        <w:t xml:space="preserve">The Medical Researcher in Argentina Córdoba embodies the intersection of scientific inquiry and community service. Through rigorous research, innovative methodologies, and a commitment to equity, these professionals address pressing health challenges while shaping the future of medical science in South America. This abstract academic document highlights their vital role in advancing public health, ensuring that Argentina Córdoba remains at the forefront of global medical research.</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Medical Researcher in Argentina Córdoba</dc:title>
  <dc:creator/>
  <dc:language>en</dc:language>
  <cp:keywords/>
  <dcterms:created xsi:type="dcterms:W3CDTF">2026-07-21T14:53:55Z</dcterms:created>
  <dcterms:modified xsi:type="dcterms:W3CDTF">2026-07-21T14:53:55Z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