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ab021f64cea1309627ef51d2093b5469844f25"/>
    <w:p>
      <w:pPr>
        <w:pStyle w:val="Heading1"/>
      </w:pPr>
      <w:r>
        <w:t xml:space="preserve">Abstract Academic: The Role of a Medical Researcher in Australia Melbourne</w:t>
      </w:r>
    </w:p>
    <w:p>
      <w:pPr>
        <w:pStyle w:val="FirstParagraph"/>
      </w:pPr>
      <w:r>
        <w:rPr>
          <w:bCs/>
          <w:b/>
        </w:rPr>
        <w:t xml:space="preserve">Australia Melbourne</w:t>
      </w:r>
      <w:r>
        <w:t xml:space="preserve"> </w:t>
      </w:r>
      <w:r>
        <w:t xml:space="preserve">has emerged as a global hub for innovation and excellence in medical research, driven by its world-class academic institutions, cutting-edge infrastructure, and a collaborative ethos that fosters interdisciplinary advancements. Within this dynamic environment, the</w:t>
      </w:r>
      <w:r>
        <w:t xml:space="preserve"> </w:t>
      </w:r>
      <w:r>
        <w:rPr>
          <w:bCs/>
          <w:b/>
        </w:rPr>
        <w:t xml:space="preserve">Medical Researcher</w:t>
      </w:r>
      <w:r>
        <w:t xml:space="preserve"> </w:t>
      </w:r>
      <w:r>
        <w:t xml:space="preserve">plays a pivotal role in addressing pressing health challenges, advancing scientific knowledge, and contributing to public health outcomes. This abstract academic document explores the multifaceted responsibilities of a Medical Researcher operating within Australia Melbourne’s unique socio-cultural and institutional landscape.</w:t>
      </w:r>
    </w:p>
    <w:bookmarkStart w:id="20" w:name="X5457d6e4123f58e6cef8e76e21c36b6c7844631"/>
    <w:p>
      <w:pPr>
        <w:pStyle w:val="Heading2"/>
      </w:pPr>
      <w:r>
        <w:t xml:space="preserve">The Context of Medical Research in Australia Melbourne</w:t>
      </w:r>
    </w:p>
    <w:p>
      <w:pPr>
        <w:pStyle w:val="FirstParagraph"/>
      </w:pPr>
      <w:r>
        <w:t xml:space="preserve">Australia Melbourne is home to leading research institutions such as The University of Melbourne, Monash University, and Deakin University, which collectively host some of the most prestigious medical research centers in the world. These organizations are deeply integrated into national and international networks like the Australian Institute of Health and Welfare (AIHW) and the National Health and Medical Research Council (NHMRC), ensuring that their work aligns with global health priorities while addressing region-specific challenges. The city’s diverse population, including a significant Indigenous community, further underscores the need for culturally responsive research paradigms. As a</w:t>
      </w:r>
      <w:r>
        <w:t xml:space="preserve"> </w:t>
      </w:r>
      <w:r>
        <w:rPr>
          <w:bCs/>
          <w:b/>
        </w:rPr>
        <w:t xml:space="preserve">Medical Researcher</w:t>
      </w:r>
      <w:r>
        <w:t xml:space="preserve"> </w:t>
      </w:r>
      <w:r>
        <w:t xml:space="preserve">in Australia Melbourne, one must navigate these complex layers of context to ensure research outcomes are both scientifically rigorous and socially equitable.</w:t>
      </w:r>
    </w:p>
    <w:bookmarkEnd w:id="20"/>
    <w:bookmarkStart w:id="21" w:name="X881e92b1bab437f9f344c07743c0f56bfed22e8"/>
    <w:p>
      <w:pPr>
        <w:pStyle w:val="Heading2"/>
      </w:pPr>
      <w:r>
        <w:t xml:space="preserve">Key Responsibilities of a Medical Researcher in Australia Melbourne</w:t>
      </w:r>
    </w:p>
    <w:p>
      <w:pPr>
        <w:pStyle w:val="FirstParagraph"/>
      </w:pPr>
      <w:r>
        <w:t xml:space="preserve">The role of a</w:t>
      </w:r>
      <w:r>
        <w:t xml:space="preserve"> </w:t>
      </w:r>
      <w:r>
        <w:rPr>
          <w:bCs/>
          <w:b/>
        </w:rPr>
        <w:t xml:space="preserve">Medical Researcher</w:t>
      </w:r>
      <w:r>
        <w:t xml:space="preserve"> </w:t>
      </w:r>
      <w:r>
        <w:t xml:space="preserve">in Australia Melbourne encompasses a broad spectrum of activities, including clinical trials, epidemiological studies, translational research, and policy advocacy. For instance, researchers at the Walter and Eliza Hall Institute of Medical Research (WEHI) are renowned for their contributions to cancer biology and immunology. Similarly, institutions like the Doherty Institute focus on infectious diseases such as HIV/AIDS and emerging pathogens like SARS-CoV-2. These efforts highlight the</w:t>
      </w:r>
      <w:r>
        <w:t xml:space="preserve"> </w:t>
      </w:r>
      <w:r>
        <w:rPr>
          <w:bCs/>
          <w:b/>
        </w:rPr>
        <w:t xml:space="preserve">Medical Researcher</w:t>
      </w:r>
      <w:r>
        <w:t xml:space="preserve">’s dual mandate: to generate new knowledge while directly improving healthcare delivery in Australia Melbourne.</w:t>
      </w:r>
    </w:p>
    <w:p>
      <w:pPr>
        <w:pStyle w:val="BodyText"/>
      </w:pPr>
      <w:r>
        <w:t xml:space="preserve">A critical aspect of this role involves collaboration with multidisciplinary teams, including clinicians, data scientists, bioethicists, and public health officials. For example, a</w:t>
      </w:r>
      <w:r>
        <w:t xml:space="preserve"> </w:t>
      </w:r>
      <w:r>
        <w:rPr>
          <w:bCs/>
          <w:b/>
        </w:rPr>
        <w:t xml:space="preserve">Medical Researcher</w:t>
      </w:r>
      <w:r>
        <w:t xml:space="preserve"> </w:t>
      </w:r>
      <w:r>
        <w:t xml:space="preserve">working on a project related to cardiovascular disease might partner with cardiologists at the Royal Melbourne Hospital to design clinical trials or analyze real-world patient data. Such collaborations are essential for translating laboratory findings into actionable healthcare strategies.</w:t>
      </w:r>
    </w:p>
    <w:bookmarkEnd w:id="21"/>
    <w:bookmarkStart w:id="22" w:name="ethical-and-societal-considerations"/>
    <w:p>
      <w:pPr>
        <w:pStyle w:val="Heading2"/>
      </w:pPr>
      <w:r>
        <w:t xml:space="preserve">Ethical and Societal Considerations</w:t>
      </w:r>
    </w:p>
    <w:p>
      <w:pPr>
        <w:pStyle w:val="FirstParagraph"/>
      </w:pPr>
      <w:r>
        <w:t xml:space="preserve">Given Australia Melbourne’s status as a multicultural metropolis,</w:t>
      </w:r>
      <w:r>
        <w:t xml:space="preserve"> </w:t>
      </w:r>
      <w:r>
        <w:rPr>
          <w:bCs/>
          <w:b/>
        </w:rPr>
        <w:t xml:space="preserve">Medical Researchers</w:t>
      </w:r>
      <w:r>
        <w:t xml:space="preserve"> </w:t>
      </w:r>
      <w:r>
        <w:t xml:space="preserve">must prioritize ethical frameworks that respect the rights and dignity of all communities. This includes ensuring informed consent processes are culturally sensitive, particularly when working with Indigenous populations or migrant groups. The NHMRC’s guidelines on research ethics provide a foundational framework for such work, but local adaptations are necessary to address the unique needs of Melbourne’s diverse populace.</w:t>
      </w:r>
    </w:p>
    <w:p>
      <w:pPr>
        <w:pStyle w:val="BodyText"/>
      </w:pPr>
      <w:r>
        <w:t xml:space="preserve">Moreover, the rise of data-driven healthcare has placed increased emphasis on privacy and cybersecurity. A</w:t>
      </w:r>
      <w:r>
        <w:t xml:space="preserve"> </w:t>
      </w:r>
      <w:r>
        <w:rPr>
          <w:bCs/>
          <w:b/>
        </w:rPr>
        <w:t xml:space="preserve">Medical Researcher</w:t>
      </w:r>
      <w:r>
        <w:t xml:space="preserve"> </w:t>
      </w:r>
      <w:r>
        <w:t xml:space="preserve">in Australia Melbourne must be proficient in handling sensitive patient data while complying with Australia’s Privacy Act 1988 and the General Data Protection Regulation (GDPR) when collaborating internationally. These responsibilities highlight the intersection of scientific innovation, legal compliance, and social responsibility.</w:t>
      </w:r>
    </w:p>
    <w:bookmarkEnd w:id="22"/>
    <w:bookmarkStart w:id="23" w:name="X2b363e4a0ced5a2dc289d61a7ed1a2cc75645bf"/>
    <w:p>
      <w:pPr>
        <w:pStyle w:val="Heading2"/>
      </w:pPr>
      <w:r>
        <w:t xml:space="preserve">Innovation and Technology in Medical Research</w:t>
      </w:r>
    </w:p>
    <w:p>
      <w:pPr>
        <w:pStyle w:val="FirstParagraph"/>
      </w:pPr>
      <w:r>
        <w:t xml:space="preserve">Australia Melbourne is at the forefront of adopting advanced technologies to enhance medical research. From CRISPR gene-editing techniques to artificial intelligence (AI)-powered diagnostics, researchers in this region are leveraging cutting-edge tools to accelerate discoveries. For instance, the University of Melbourne’s Centre for Neural Engineering has pioneered AI-driven models for predicting neurological disorders, while Monash University’s Department of Medicine is exploring wearable devices for real-time health monitoring.</w:t>
      </w:r>
    </w:p>
    <w:p>
      <w:pPr>
        <w:pStyle w:val="BodyText"/>
      </w:pPr>
      <w:r>
        <w:t xml:space="preserve">The</w:t>
      </w:r>
      <w:r>
        <w:t xml:space="preserve"> </w:t>
      </w:r>
      <w:r>
        <w:rPr>
          <w:bCs/>
          <w:b/>
        </w:rPr>
        <w:t xml:space="preserve">Medical Researcher</w:t>
      </w:r>
      <w:r>
        <w:t xml:space="preserve"> </w:t>
      </w:r>
      <w:r>
        <w:t xml:space="preserve">must also stay abreast of rapid technological advancements and integrate them into research protocols. This requires continuous professional development, including participation in workshops, conferences, and collaborative projects with tech companies such as CSIRO’s Data61 or local startups in the biomedical sector.</w:t>
      </w:r>
    </w:p>
    <w:bookmarkEnd w:id="23"/>
    <w:bookmarkStart w:id="24" w:name="challenges-and-opportunities"/>
    <w:p>
      <w:pPr>
        <w:pStyle w:val="Heading2"/>
      </w:pPr>
      <w:r>
        <w:t xml:space="preserve">Challenges and Opportunities</w:t>
      </w:r>
    </w:p>
    <w:p>
      <w:pPr>
        <w:pStyle w:val="FirstParagraph"/>
      </w:pPr>
      <w:r>
        <w:t xml:space="preserve">Despite its strengths, Australia Melbourne faces challenges that impact medical research. These include funding constraints for early-career researchers, competition for resources among institutions, and the need to balance basic science with translational applications. However, initiatives such as the Victorian Government’s Medical Research Future Fund (MRFF) and partnerships with private sector entities provide significant opportunities to overcome these hurdles.</w:t>
      </w:r>
    </w:p>
    <w:p>
      <w:pPr>
        <w:pStyle w:val="BodyText"/>
      </w:pPr>
      <w:r>
        <w:t xml:space="preserve">Another challenge is ensuring that research outcomes are disseminated effectively to both academic peers and the broader public. A</w:t>
      </w:r>
      <w:r>
        <w:t xml:space="preserve"> </w:t>
      </w:r>
      <w:r>
        <w:rPr>
          <w:bCs/>
          <w:b/>
        </w:rPr>
        <w:t xml:space="preserve">Medical Researcher</w:t>
      </w:r>
      <w:r>
        <w:t xml:space="preserve"> </w:t>
      </w:r>
      <w:r>
        <w:t xml:space="preserve">in Australia Melbourne must engage in science communication through platforms like TEDx Melbourne, public lectures, or social media, fostering trust between researchers and communities.</w:t>
      </w:r>
    </w:p>
    <w:bookmarkEnd w:id="24"/>
    <w:bookmarkStart w:id="25" w:name="X62f79c0baa3878a9a5c0b5d9af41bc35eb30eab"/>
    <w:p>
      <w:pPr>
        <w:pStyle w:val="Heading2"/>
      </w:pPr>
      <w:r>
        <w:t xml:space="preserve">The Future of Medical Research in Australia Melbourne</w:t>
      </w:r>
    </w:p>
    <w:p>
      <w:pPr>
        <w:pStyle w:val="FirstParagraph"/>
      </w:pPr>
      <w:r>
        <w:t xml:space="preserve">The future of medical research in Australia Melbourne is poised for transformative growth. With the city’s commitment to sustainability and innovation, researchers are increasingly focusing on areas such as personalized medicine, regenerative therapies, and climate-related health impacts. For example, studies at The University of Melbourne’s School of Public Health are examining how rising temperatures affect chronic disease prevalence in urban populations.</w:t>
      </w:r>
    </w:p>
    <w:p>
      <w:pPr>
        <w:pStyle w:val="BodyText"/>
      </w:pPr>
      <w:r>
        <w:t xml:space="preserve">As a</w:t>
      </w:r>
      <w:r>
        <w:t xml:space="preserve"> </w:t>
      </w:r>
      <w:r>
        <w:rPr>
          <w:bCs/>
          <w:b/>
        </w:rPr>
        <w:t xml:space="preserve">Medical Researcher</w:t>
      </w:r>
      <w:r>
        <w:t xml:space="preserve">, the path ahead demands adaptability, ethical integrity, and a commitment to global health equity. By leveraging Australia Melbourne’s unique advantages—its academic excellence, cultural diversity, and technological infrastructure—the medical research community can continue to drive breakthroughs that benefit not only the region but also the world.</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Australia Melbourne is both demanding and rewarding. Operating within a vibrant academic ecosystem, these researchers are tasked with addressing complex health challenges through interdisciplinary collaboration, ethical rigor, and technological innovation. As Australia Melbourne continues to evolve as a global leader in medical science, the contributions of its</w:t>
      </w:r>
      <w:r>
        <w:t xml:space="preserve"> </w:t>
      </w:r>
      <w:r>
        <w:rPr>
          <w:bCs/>
          <w:b/>
        </w:rPr>
        <w:t xml:space="preserve">Medical Researchers</w:t>
      </w:r>
      <w:r>
        <w:t xml:space="preserve"> </w:t>
      </w:r>
      <w:r>
        <w:t xml:space="preserve">will be instrumental in shaping a healthier future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Australia Melbourne</dc:title>
  <dc:creator/>
  <cp:keywords/>
  <dcterms:created xsi:type="dcterms:W3CDTF">2026-07-23T11:48:21Z</dcterms:created>
  <dcterms:modified xsi:type="dcterms:W3CDTF">2026-07-23T11:48:21Z</dcterms:modified>
</cp:coreProperties>
</file>

<file path=docProps/custom.xml><?xml version="1.0" encoding="utf-8"?>
<Properties xmlns="http://schemas.openxmlformats.org/officeDocument/2006/custom-properties" xmlns:vt="http://schemas.openxmlformats.org/officeDocument/2006/docPropsVTypes"/>
</file>