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476c904e6da9b72037fd8a74d9719fe42b7986e"/>
    <w:p>
      <w:pPr>
        <w:pStyle w:val="Heading1"/>
      </w:pPr>
      <w:r>
        <w:t xml:space="preserve">Abstract Academic: The Role of a Medical Researcher in Bangladesh Dhaka</w:t>
      </w:r>
    </w:p>
    <w:p>
      <w:pPr>
        <w:pStyle w:val="FirstParagraph"/>
      </w:pPr>
      <w:r>
        <w:rPr>
          <w:bCs/>
          <w:b/>
        </w:rPr>
        <w:t xml:space="preserve">Abstract:</w:t>
      </w:r>
    </w:p>
    <w:p>
      <w:pPr>
        <w:pStyle w:val="BodyText"/>
      </w:pPr>
      <w:r>
        <w:t xml:space="preserve">In the rapidly evolving landscape of global health, the role of a medical researcher has become increasingly pivotal, especially in regions facing unique healthcare challenges. This academic abstract explores the significance of medical research within Bangladesh’s capital city, Dhaka, and highlights how local researchers are addressing public health crises while contributing to international scientific discourse. As a hub for academic institutions, hospitals, and governmental bodies, Dhaka serves as a critical center for advancing medical science in South Asia. The Medical Researcher in Bangladesh Dhaka operates within a dynamic environment that demands innovation, resilience, and interdisciplinary collaboration to combat both endemic and emerging health threats.</w:t>
      </w:r>
    </w:p>
    <w:p>
      <w:pPr>
        <w:pStyle w:val="BodyText"/>
      </w:pPr>
      <w:r>
        <w:t xml:space="preserve">Bangladesh Dhaka is characterized by its dense population, rapid urbanization, and socio-economic disparities—factors that amplify healthcare challenges. Infectious diseases such as dengue fever, cholera, and tuberculosis remain prevalent due to overcrowding and limited access to sanitation. Concurrently, the rise of non-communicable diseases (NCDs) like diabetes and cardiovascular disorders reflects lifestyle changes linked to urbanization. A Medical Researcher in this context must navigate these complexities while adhering to ethical standards and ensuring research outcomes are both scientifically rigorous and culturally relevant.</w:t>
      </w:r>
    </w:p>
    <w:p>
      <w:pPr>
        <w:pStyle w:val="BodyText"/>
      </w:pPr>
      <w:r>
        <w:t xml:space="preserve">The academic contributions of Medical Researchers in Bangladesh Dhaka extend beyond clinical trials and laboratory studies. They engage in translational research that bridges the gap between theoretical knowledge and practical healthcare solutions. For instance, researchers at institutions like the International Centre for Diarrhoeal Disease Research, Bangladesh (ICDDR,B), have pioneered studies on diarrheal diseases, leading to improved treatment protocols and vaccination programs. Similarly, initiatives focused on maternal and child health have leveraged local data to tailor interventions that align with regional needs. These efforts underscore the importance of context-specific research in addressing health disparities.</w:t>
      </w:r>
    </w:p>
    <w:p>
      <w:pPr>
        <w:pStyle w:val="BodyText"/>
      </w:pPr>
      <w:r>
        <w:t xml:space="preserve">However, Medical Researchers in Bangladesh Dhaka face significant challenges. Limited funding from both public and private sectors often restricts the scope of studies, particularly for long-term projects. Additionally, infrastructural limitations—such as inadequate laboratory facilities and outdated technology—can hinder data collection and analysis. Despite these constraints, researchers have demonstrated remarkable ingenuity by leveraging partnerships with international organizations like the World Health Organization (WHO) and non-governmental agencies to secure resources and expertise.</w:t>
      </w:r>
    </w:p>
    <w:p>
      <w:pPr>
        <w:pStyle w:val="BodyText"/>
      </w:pPr>
      <w:r>
        <w:t xml:space="preserve">Ethical considerations are another critical aspect of Medical Research in Bangladesh Dhaka. The diverse cultural landscape necessitates culturally sensitive research methodologies that respect local traditions while adhering to global ethical guidelines. For example, studies involving vulnerable populations, such as children or marginalized communities, require strict compliance with informed consent protocols and community engagement strategies. Researchers must also address issues of data privacy and ensure equitable distribution of research benefits to avoid exploitation.</w:t>
      </w:r>
    </w:p>
    <w:p>
      <w:pPr>
        <w:pStyle w:val="BodyText"/>
      </w:pPr>
      <w:r>
        <w:t xml:space="preserve">The role of a Medical Researcher in Bangladesh Dhaka is further amplified by the country’s strategic location in South Asia. Collaborative research initiatives between Dhaka-based institutions and global partners have facilitated knowledge exchange and capacity-building opportunities. For instance, joint ventures with universities like the University of Dhaka or BRAC University have led to groundbreaking studies on genetic disorders prevalent in the region. These collaborations not only enhance local research capabilities but also position Bangladesh as a key player in regional health innovation.</w:t>
      </w:r>
    </w:p>
    <w:p>
      <w:pPr>
        <w:pStyle w:val="BodyText"/>
      </w:pPr>
      <w:r>
        <w:t xml:space="preserve">Moreover, Medical Researchers in Bangladesh Dhaka are at the forefront of addressing public health emergencies. The 2020-2021 COVID-19 pandemic highlighted the critical role of rapid diagnostic testing and vaccine development. Researchers from institutions like the Bangladesh Institute of Research and Rehabilitation in Diabetes, Endocrine Metabolism and related Disorders (BIRDEM) played a crucial role in adapting global protocols to local conditions, ensuring effective containment strategies. Such experiences have underscored the need for agile research frameworks that can respond swiftly to health crises.</w:t>
      </w:r>
    </w:p>
    <w:p>
      <w:pPr>
        <w:pStyle w:val="BodyText"/>
      </w:pPr>
      <w:r>
        <w:t xml:space="preserve">In recent years, there has been a growing emphasis on digital health solutions within Medical Research in Bangladesh Dhaka. Innovations such as telemedicine platforms and mobile health (mHealth) applications are being explored to improve healthcare access in rural areas. Researchers are also investigating the integration of artificial intelligence (AI) for diagnostic purposes, leveraging data from local populations to train models tailored to Bangladeshi patients.</w:t>
      </w:r>
    </w:p>
    <w:p>
      <w:pPr>
        <w:pStyle w:val="BodyText"/>
      </w:pPr>
      <w:r>
        <w:t xml:space="preserve">Despite these advancements, challenges persist. The shortage of trained professionals in specialized fields like epidemiology and biostatistics remains a barrier to high-quality research. Additionally, the lack of standardized regulations for clinical trials and data sharing can delay the translation of findings into policy or practice. Addressing these issues requires sustained investment in education, infrastructure, and regulatory frameworks.</w:t>
      </w:r>
    </w:p>
    <w:p>
      <w:pPr>
        <w:pStyle w:val="BodyText"/>
      </w:pPr>
      <w:r>
        <w:t xml:space="preserve">In conclusion, the Medical Researcher in Bangladesh Dhaka plays a vital role in shaping the nation’s health future. By addressing both local and global health challenges through innovative research, they contribute not only to improving public health outcomes but also to advancing scientific knowledge on an international scale. The unique socio-cultural and environmental context of Dhaka demands that researchers remain adaptable, collaborative, and committed to ethical practices. As Bangladesh continues to evolve, the contributions of Medical Researchers in Dhaka will be instrumental in building a resilient healthcare system that serves the needs of its diverse population.</w:t>
      </w:r>
    </w:p>
    <w:p>
      <w:pPr>
        <w:pStyle w:val="BodyText"/>
      </w:pPr>
      <w:r>
        <w:rPr>
          <w:bCs/>
          <w:b/>
        </w:rPr>
        <w:t xml:space="preserve">Keywords:</w:t>
      </w:r>
      <w:r>
        <w:t xml:space="preserve"> </w:t>
      </w:r>
      <w:r>
        <w:t xml:space="preserve">Medical Researcher, Bangladesh Dhaka, Academic Research, Public Health Challenges, Ethical Standards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Bangladesh Dhaka</dc:title>
  <dc:creator/>
  <dc:language>en</dc:language>
  <cp:keywords/>
  <dcterms:created xsi:type="dcterms:W3CDTF">2026-07-24T00:30:46Z</dcterms:created>
  <dcterms:modified xsi:type="dcterms:W3CDTF">2026-07-24T00:30:46Z</dcterms:modified>
</cp:coreProperties>
</file>

<file path=docProps/custom.xml><?xml version="1.0" encoding="utf-8"?>
<Properties xmlns="http://schemas.openxmlformats.org/officeDocument/2006/custom-properties" xmlns:vt="http://schemas.openxmlformats.org/officeDocument/2006/docPropsVTypes"/>
</file>