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Medical</w:t>
      </w:r>
      <w:r>
        <w:t xml:space="preserve"> </w:t>
      </w:r>
      <w:r>
        <w:t xml:space="preserve">Researcher</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5" w:name="X49abd414afbde4f3a999ff4aeb07009cd273023"/>
    <w:p>
      <w:pPr>
        <w:pStyle w:val="Heading1"/>
      </w:pPr>
      <w:r>
        <w:t xml:space="preserve">Abstract Academic Document: The Role of the Medical Researcher in Belgium Brussels</w:t>
      </w:r>
    </w:p>
    <w:p>
      <w:pPr>
        <w:pStyle w:val="FirstParagraph"/>
      </w:pPr>
      <w:r>
        <w:rPr>
          <w:bCs/>
          <w:b/>
        </w:rPr>
        <w:t xml:space="preserve">Abstract:</w:t>
      </w:r>
    </w:p>
    <w:p>
      <w:pPr>
        <w:pStyle w:val="BodyText"/>
      </w:pPr>
      <w:r>
        <w:t xml:space="preserve">The role of a medical researcher in the context of Belgium Brussels is both pivotal and multifaceted, driven by the city’s unique position as a cosmopolitan hub within Europe. As one of the most diverse regions on the continent, Brussels presents a dynamic landscape for medical research that spans epidemiological studies, clinical trials, public health policy development, and interdisciplinary collaborations. This academic abstract explores how a</w:t>
      </w:r>
      <w:r>
        <w:t xml:space="preserve"> </w:t>
      </w:r>
      <w:r>
        <w:rPr>
          <w:bCs/>
          <w:b/>
        </w:rPr>
        <w:t xml:space="preserve">Medical Researcher</w:t>
      </w:r>
      <w:r>
        <w:t xml:space="preserve"> </w:t>
      </w:r>
      <w:r>
        <w:t xml:space="preserve">operating in Belgium Brussels navigates challenges such as multicultural healthcare needs, regulatory frameworks under the European Union (EU), and the integration of cutting-edge technologies into medical practices. The document emphasizes the significance of translational research, ethical considerations in diverse populations, and the potential for global health impact through localized studies conducted within this region.</w:t>
      </w:r>
    </w:p>
    <w:bookmarkStart w:id="20" w:name="X177d3fdf25416e5728ff77de492096878a45620"/>
    <w:p>
      <w:pPr>
        <w:pStyle w:val="Heading2"/>
      </w:pPr>
      <w:r>
        <w:t xml:space="preserve">Contextual Relevance: Medical Research in Belgium Brussels</w:t>
      </w:r>
    </w:p>
    <w:p>
      <w:pPr>
        <w:pStyle w:val="FirstParagraph"/>
      </w:pPr>
      <w:r>
        <w:t xml:space="preserve">Belgium Brussels serves as a microcosm of Europe’s healthcare diversity, hosting a population of over 1.2 million residents from over 180 nationalities. This demographic complexity necessitates tailored approaches to medical research that account for varying health disparities, genetic predispositions, and cultural perceptions of healthcare. A</w:t>
      </w:r>
      <w:r>
        <w:t xml:space="preserve"> </w:t>
      </w:r>
      <w:r>
        <w:rPr>
          <w:bCs/>
          <w:b/>
        </w:rPr>
        <w:t xml:space="preserve">Medical Researcher</w:t>
      </w:r>
      <w:r>
        <w:t xml:space="preserve"> </w:t>
      </w:r>
      <w:r>
        <w:t xml:space="preserve">in this region must engage with these nuances to address pressing public health issues such as chronic diseases (e.g., diabetes, cardiovascular conditions), mental health challenges, and emerging infectious diseases. Furthermore, Brussels’ status as the de facto capital of the EU positions it as a critical node for cross-border medical research initiatives. Institutions such as the University of Brussels (ULB), Vrije Universiteit Brussel (VUB), and the European Institute of Innovation and Technology (EIT) provide robust infrastructure for collaborative research, ensuring that medical studies conducted here resonate on both national and international scales.</w:t>
      </w:r>
    </w:p>
    <w:bookmarkEnd w:id="20"/>
    <w:bookmarkStart w:id="21" w:name="X370eeda55406f30b042f87cb2be6b012429091f"/>
    <w:p>
      <w:pPr>
        <w:pStyle w:val="Heading2"/>
      </w:pPr>
      <w:r>
        <w:t xml:space="preserve">Methodological Approaches in Medical Researcher Practices</w:t>
      </w:r>
    </w:p>
    <w:p>
      <w:pPr>
        <w:pStyle w:val="FirstParagraph"/>
      </w:pPr>
      <w:r>
        <w:t xml:space="preserve">The methodologies employed by a</w:t>
      </w:r>
      <w:r>
        <w:t xml:space="preserve"> </w:t>
      </w:r>
      <w:r>
        <w:rPr>
          <w:bCs/>
          <w:b/>
        </w:rPr>
        <w:t xml:space="preserve">Medical Researcher</w:t>
      </w:r>
      <w:r>
        <w:t xml:space="preserve"> </w:t>
      </w:r>
      <w:r>
        <w:t xml:space="preserve">in Belgium Brussels often reflect the region’s commitment to innovation and interdisciplinary collaboration. Quantitative methods, such as large-scale epidemiological data analysis using AI-driven tools, are frequently paired with qualitative approaches that incorporate patient narratives and ethnographic studies. For instance, research on antibiotic resistance in urban settings might involve partnerships between local hospitals (e.g., Cliniques Saint-Pierre) and EU-funded projects like Horizon Europe to gather real-time data from diverse patient populations. Additionally, the integration of biotechnology advancements—such as CRISPR-based therapies or wearable health monitoring devices—into clinical trials highlights the forward-thinking nature of medical research in Brussels.</w:t>
      </w:r>
    </w:p>
    <w:p>
      <w:pPr>
        <w:pStyle w:val="BodyText"/>
      </w:pPr>
      <w:r>
        <w:t xml:space="preserve">Another critical aspect is the emphasis on ethical frameworks that align with both Belgian laws and EU directives. A</w:t>
      </w:r>
      <w:r>
        <w:t xml:space="preserve"> </w:t>
      </w:r>
      <w:r>
        <w:rPr>
          <w:bCs/>
          <w:b/>
        </w:rPr>
        <w:t xml:space="preserve">Medical Researcher</w:t>
      </w:r>
      <w:r>
        <w:t xml:space="preserve"> </w:t>
      </w:r>
      <w:r>
        <w:t xml:space="preserve">must adhere to strict guidelines regarding informed consent, data privacy (e.g., GDPR compliance), and equitable access to experimental treatments. This ethical rigor ensures that studies conducted in Belgium Brussels not only produce scientifically valid results but also uphold the rights of participants from culturally and socioeconomically varied backgrounds.</w:t>
      </w:r>
    </w:p>
    <w:bookmarkEnd w:id="21"/>
    <w:bookmarkStart w:id="22" w:name="Xfa4ad43fa0f3be2dd5c4fdf43b4015e020b5d16"/>
    <w:p>
      <w:pPr>
        <w:pStyle w:val="Heading2"/>
      </w:pPr>
      <w:r>
        <w:t xml:space="preserve">Findings and Contributions to Public Health Policy in Belgium Brussels</w:t>
      </w:r>
    </w:p>
    <w:p>
      <w:pPr>
        <w:pStyle w:val="FirstParagraph"/>
      </w:pPr>
      <w:r>
        <w:t xml:space="preserve">Research conducted by medical professionals in this region has yielded impactful findings that inform local, national, and EU-wide health policies. For example, studies on air pollution’s correlation with respiratory diseases in Brussels have influenced urban planning initiatives aimed at reducing emissions from transportation networks. Similarly, a 2023 study on the efficacy of telemedicine in rural areas near Brussels demonstrated a 30% improvement in chronic disease management among underserved populations, leading to expanded digital health programs across Wallonia and Flanders.</w:t>
      </w:r>
    </w:p>
    <w:p>
      <w:pPr>
        <w:pStyle w:val="BodyText"/>
      </w:pPr>
      <w:r>
        <w:t xml:space="preserve">The role of the</w:t>
      </w:r>
      <w:r>
        <w:t xml:space="preserve"> </w:t>
      </w:r>
      <w:r>
        <w:rPr>
          <w:bCs/>
          <w:b/>
        </w:rPr>
        <w:t xml:space="preserve">Medical Researcher</w:t>
      </w:r>
      <w:r>
        <w:t xml:space="preserve"> </w:t>
      </w:r>
      <w:r>
        <w:t xml:space="preserve">extends beyond academia; it involves direct engagement with policymakers through institutions like the Belgian Federal Agency for Medicines and Health Products (FAMHP) and the European Medicines Agency (EMA). By providing evidence-based recommendations, researchers in Brussels contribute to shaping regulations that govern drug approvals, vaccine distribution, and healthcare accessibility. Notably, during the COVID-19 pandemic, Belgium Brussels emerged as a global leader in vaccine trial logistics due to its centralized infrastructure and skilled workforce of medical professionals.</w:t>
      </w:r>
    </w:p>
    <w:bookmarkEnd w:id="22"/>
    <w:bookmarkStart w:id="23" w:name="X7eae961292357eb66d2d376c248f9312cec6d57"/>
    <w:p>
      <w:pPr>
        <w:pStyle w:val="Heading2"/>
      </w:pPr>
      <w:r>
        <w:t xml:space="preserve">Challenges and Opportunities for Medical Researchers in Belgium Brussels</w:t>
      </w:r>
    </w:p>
    <w:p>
      <w:pPr>
        <w:pStyle w:val="FirstParagraph"/>
      </w:pPr>
      <w:r>
        <w:t xml:space="preserve">Despite its strengths, the path of a</w:t>
      </w:r>
      <w:r>
        <w:t xml:space="preserve"> </w:t>
      </w:r>
      <w:r>
        <w:rPr>
          <w:bCs/>
          <w:b/>
        </w:rPr>
        <w:t xml:space="preserve">Medical Researcher</w:t>
      </w:r>
      <w:r>
        <w:t xml:space="preserve"> </w:t>
      </w:r>
      <w:r>
        <w:t xml:space="preserve">in Belgium Brussels is not without challenges. Language barriers, while mitigated by the city’s multilingual environment, can complicate communication between researchers and participants from non-French/Dutch-speaking backgrounds. Additionally, funding for niche research areas—such as rare diseases or personalized medicine—often depends on securing EU grants, which require rigorous competitive proposals.</w:t>
      </w:r>
    </w:p>
    <w:p>
      <w:pPr>
        <w:pStyle w:val="BodyText"/>
      </w:pPr>
      <w:r>
        <w:t xml:space="preserve">However, these challenges are counterbalanced by unique opportunities. The proximity of Brussels to major European research centers (e.g., the Netherlands’ Erasmus MC, Germany’s Charité) fosters cross-border collaboration. Furthermore, the city’s vibrant academic community and tech startups create an ecosystem conducive to innovation. For instance, partnerships between medical researchers and AI developers in Brussels have led to breakthroughs in predictive analytics for early disease detection.</w:t>
      </w:r>
    </w:p>
    <w:bookmarkEnd w:id="23"/>
    <w:bookmarkStart w:id="24" w:name="X14bfce6e5ec40dbc489d2abe24d2a345cf9cbd7"/>
    <w:p>
      <w:pPr>
        <w:pStyle w:val="Heading2"/>
      </w:pPr>
      <w:r>
        <w:t xml:space="preserve">Conclusion: The Future of Medical Research in Belgium Brussels</w:t>
      </w:r>
    </w:p>
    <w:p>
      <w:pPr>
        <w:pStyle w:val="FirstParagraph"/>
      </w:pPr>
      <w:r>
        <w:t xml:space="preserve">In conclusion, the role of a</w:t>
      </w:r>
      <w:r>
        <w:t xml:space="preserve"> </w:t>
      </w:r>
      <w:r>
        <w:rPr>
          <w:bCs/>
          <w:b/>
        </w:rPr>
        <w:t xml:space="preserve">Medical Researcher</w:t>
      </w:r>
      <w:r>
        <w:t xml:space="preserve"> </w:t>
      </w:r>
      <w:r>
        <w:t xml:space="preserve">in Belgium Brussels is emblematic of the city’s broader mission to serve as a catalyst for European healthcare advancement. By leveraging its multicultural environment, strategic location, and institutional resources, researchers here are poised to address both localized health challenges and global medical priorities. As Belgium Brussels continues to evolve as a hub for innovation, the contributions of its</w:t>
      </w:r>
      <w:r>
        <w:t xml:space="preserve"> </w:t>
      </w:r>
      <w:r>
        <w:rPr>
          <w:bCs/>
          <w:b/>
        </w:rPr>
        <w:t xml:space="preserve">Medical Researchers</w:t>
      </w:r>
      <w:r>
        <w:t xml:space="preserve"> </w:t>
      </w:r>
      <w:r>
        <w:t xml:space="preserve">will remain indispensable in shaping a healthier future for Europe and beyond.</w:t>
      </w:r>
    </w:p>
    <w:p>
      <w:pPr>
        <w:pStyle w:val="BodyText"/>
      </w:pPr>
      <w:r>
        <w:rPr>
          <w:iCs/>
          <w:i/>
        </w:rPr>
        <w:t xml:space="preserve">This abstract academic document underscores the critical intersection of</w:t>
      </w:r>
      <w:r>
        <w:rPr>
          <w:iCs/>
          <w:i/>
        </w:rPr>
        <w:t xml:space="preserve"> </w:t>
      </w:r>
      <w:r>
        <w:rPr>
          <w:bCs/>
          <w:b/>
          <w:iCs/>
          <w:i/>
        </w:rPr>
        <w:t xml:space="preserve">Medical Researcher</w:t>
      </w:r>
      <w:r>
        <w:rPr>
          <w:iCs/>
          <w:i/>
        </w:rPr>
        <w:t xml:space="preserve"> </w:t>
      </w:r>
      <w:r>
        <w:rPr>
          <w:iCs/>
          <w:i/>
        </w:rPr>
        <w:t xml:space="preserve">expertise, the unique context of Belgium Brussels, and their collective potential to drive transformative change in public health.</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Medical Researcher in Belgium Brussels</dc:title>
  <dc:creator/>
  <dc:language>en</dc:language>
  <cp:keywords/>
  <dcterms:created xsi:type="dcterms:W3CDTF">2026-07-23T19:12:12Z</dcterms:created>
  <dcterms:modified xsi:type="dcterms:W3CDTF">2026-07-23T19:12:12Z</dcterms:modified>
</cp:coreProperties>
</file>

<file path=docProps/custom.xml><?xml version="1.0" encoding="utf-8"?>
<Properties xmlns="http://schemas.openxmlformats.org/officeDocument/2006/custom-properties" xmlns:vt="http://schemas.openxmlformats.org/officeDocument/2006/docPropsVTypes"/>
</file>