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55a3ebb8167b615163f4cab5d50d078ac834c8f"/>
    <w:p>
      <w:pPr>
        <w:pStyle w:val="Heading1"/>
      </w:pPr>
      <w:r>
        <w:t xml:space="preserve">Abstract Academic Document: The Role and Impact of a Medical Researcher in Canada Montreal</w:t>
      </w:r>
    </w:p>
    <w:p>
      <w:pPr>
        <w:pStyle w:val="FirstParagraph"/>
      </w:pPr>
      <w:r>
        <w:t xml:space="preserve">This academic abstract explores the multifaceted contributions, challenges, and opportunities inherent to the role of a</w:t>
      </w:r>
      <w:r>
        <w:t xml:space="preserve"> </w:t>
      </w:r>
      <w:r>
        <w:rPr>
          <w:bCs/>
          <w:b/>
        </w:rPr>
        <w:t xml:space="preserve">Medical Researcher</w:t>
      </w:r>
      <w:r>
        <w:t xml:space="preserve"> </w:t>
      </w:r>
      <w:r>
        <w:t xml:space="preserve">operating within the unique context of</w:t>
      </w:r>
      <w:r>
        <w:t xml:space="preserve"> </w:t>
      </w:r>
      <w:r>
        <w:rPr>
          <w:iCs/>
          <w:i/>
        </w:rPr>
        <w:t xml:space="preserve">Canada Montreal</w:t>
      </w:r>
      <w:r>
        <w:t xml:space="preserve">. As a hub for scientific innovation, healthcare excellence, and multicultural collaboration, Montreal provides a dynamic environment for advancing medical research. This document synthesizes key aspects of the profession, emphasizing its academic rigor and societal relevance in a Canadian context.</w:t>
      </w:r>
    </w:p>
    <w:bookmarkStart w:id="20" w:name="X774c6cad4bcb0a3c2a7279157cf91eee89b884f"/>
    <w:p>
      <w:pPr>
        <w:pStyle w:val="Heading2"/>
      </w:pPr>
      <w:r>
        <w:t xml:space="preserve">Introduction: The Medical Researcher in Canada’s Global Research Landscape</w:t>
      </w:r>
    </w:p>
    <w:p>
      <w:pPr>
        <w:pStyle w:val="FirstParagraph"/>
      </w:pPr>
      <w:r>
        <w:t xml:space="preserve">The field of medical research is pivotal to addressing global health challenges, from combating infectious diseases to developing breakthroughs in personalized medicine. In</w:t>
      </w:r>
      <w:r>
        <w:t xml:space="preserve"> </w:t>
      </w:r>
      <w:r>
        <w:rPr>
          <w:bCs/>
          <w:b/>
        </w:rPr>
        <w:t xml:space="preserve">Canada Montreal</w:t>
      </w:r>
      <w:r>
        <w:t xml:space="preserve">, this profession thrives due to the city’s status as a leading center for biomedical innovation. Institutions such as McGill University, the Université de Montréal, and affiliated research hospitals like the Montreal Neurological Institute (MNI) and the Jewish General Hospital create an ecosystem where cutting-edge research intersects with clinical practice. A</w:t>
      </w:r>
      <w:r>
        <w:t xml:space="preserve"> </w:t>
      </w:r>
      <w:r>
        <w:rPr>
          <w:bCs/>
          <w:b/>
        </w:rPr>
        <w:t xml:space="preserve">Medical Researcher</w:t>
      </w:r>
      <w:r>
        <w:t xml:space="preserve"> </w:t>
      </w:r>
      <w:r>
        <w:t xml:space="preserve">in this setting not only contributes to academic advancements but also shapes public health policies and clinical guidelines that resonate across Canada and beyond.</w:t>
      </w:r>
    </w:p>
    <w:bookmarkEnd w:id="20"/>
    <w:bookmarkStart w:id="21" w:name="X636169d173c874feb721088b380ed3e3d83ddd6"/>
    <w:p>
      <w:pPr>
        <w:pStyle w:val="Heading2"/>
      </w:pPr>
      <w:r>
        <w:t xml:space="preserve">The Role of a Medical Researcher: Key Responsibilities and Academic Rigor</w:t>
      </w:r>
    </w:p>
    <w:p>
      <w:pPr>
        <w:pStyle w:val="FirstParagraph"/>
      </w:pPr>
      <w:r>
        <w:t xml:space="preserve">A</w:t>
      </w:r>
      <w:r>
        <w:t xml:space="preserve"> </w:t>
      </w:r>
      <w:r>
        <w:rPr>
          <w:bCs/>
          <w:b/>
        </w:rPr>
        <w:t xml:space="preserve">Medical Researcher</w:t>
      </w:r>
      <w:r>
        <w:t xml:space="preserve"> </w:t>
      </w:r>
      <w:r>
        <w:t xml:space="preserve">is tasked with designing, executing, and disseminating research that advances human health. This role demands a deep understanding of biomedical sciences, statistical analysis, ethical frameworks, and interdisciplinary collaboration. In</w:t>
      </w:r>
      <w:r>
        <w:t xml:space="preserve"> </w:t>
      </w:r>
      <w:r>
        <w:rPr>
          <w:iCs/>
          <w:i/>
        </w:rPr>
        <w:t xml:space="preserve">Canada Montreal</w:t>
      </w:r>
      <w:r>
        <w:t xml:space="preserve">, researchers often engage in projects spanning neurosciences (e.g., Alzheimer’s disease studies), public health (e.g., pandemic preparedness), and translational medicine (bridging lab findings to patient care). The academic rigor required is reflected in the need for peer-reviewed publications, grant proposals, and adherence to protocols set by institutions like the Canadian Institutes of Health Research (CIHR).</w:t>
      </w:r>
    </w:p>
    <w:p>
      <w:pPr>
        <w:pStyle w:val="BodyText"/>
      </w:pPr>
      <w:r>
        <w:t xml:space="preserve">Moreover,</w:t>
      </w:r>
      <w:r>
        <w:t xml:space="preserve"> </w:t>
      </w:r>
      <w:r>
        <w:rPr>
          <w:bCs/>
          <w:b/>
        </w:rPr>
        <w:t xml:space="preserve">Medical Researchers</w:t>
      </w:r>
      <w:r>
        <w:t xml:space="preserve"> </w:t>
      </w:r>
      <w:r>
        <w:t xml:space="preserve">in Montreal must navigate the complexities of multicultural populations and diverse healthcare systems. For instance, studies on health disparities among immigrant communities or the impact of climate change on respiratory diseases require culturally sensitive methodologies. This aligns with Canada’s commitment to equity in healthcare, ensuring that research outcomes benefit all demographics.</w:t>
      </w:r>
    </w:p>
    <w:bookmarkEnd w:id="21"/>
    <w:bookmarkStart w:id="22" w:name="Xa0cd4971304c52638631f593154f55ee7694cdb"/>
    <w:p>
      <w:pPr>
        <w:pStyle w:val="Heading2"/>
      </w:pPr>
      <w:r>
        <w:t xml:space="preserve">Educational and Professional Requirements</w:t>
      </w:r>
    </w:p>
    <w:p>
      <w:pPr>
        <w:pStyle w:val="FirstParagraph"/>
      </w:pPr>
      <w:r>
        <w:t xml:space="preserve">Becoming a</w:t>
      </w:r>
      <w:r>
        <w:t xml:space="preserve"> </w:t>
      </w:r>
      <w:r>
        <w:rPr>
          <w:bCs/>
          <w:b/>
        </w:rPr>
        <w:t xml:space="preserve">Medical Researcher</w:t>
      </w:r>
      <w:r>
        <w:t xml:space="preserve"> </w:t>
      </w:r>
      <w:r>
        <w:t xml:space="preserve">in</w:t>
      </w:r>
      <w:r>
        <w:t xml:space="preserve"> </w:t>
      </w:r>
      <w:r>
        <w:rPr>
          <w:iCs/>
          <w:i/>
        </w:rPr>
        <w:t xml:space="preserve">Canada Montreal</w:t>
      </w:r>
      <w:r>
        <w:t xml:space="preserve"> </w:t>
      </w:r>
      <w:r>
        <w:t xml:space="preserve">typically requires advanced academic qualifications. Most researchers hold a PhD in biomedical sciences, public health, or related disciplines, often supported by postdoctoral fellowships. Institutions such as McGill University and the Université de Montréal offer specialized programs that emphasize both theoretical knowledge and practical skills. For example, the Centre for Research on Brain, Language and Music (CRBLM) at McGill provides a platform for interdisciplinary research.</w:t>
      </w:r>
    </w:p>
    <w:p>
      <w:pPr>
        <w:pStyle w:val="BodyText"/>
      </w:pPr>
      <w:r>
        <w:t xml:space="preserve">Additionally, medical researchers may pursue dual degrees (e.g., MD/PhD) to integrate clinical practice with research. Professional certifications from bodies like the Canadian Association of Neuroscience or the Society of Biological Psychiatry are also valuable. These credentials ensure that researchers in Montreal meet global standards while addressing local health priorities, such as the unique challenges posed by Quebec’s healthcare system.</w:t>
      </w:r>
    </w:p>
    <w:bookmarkEnd w:id="22"/>
    <w:bookmarkStart w:id="23" w:name="Xc0ed3eb3b617d6ef43950a6549aad280d799ef2"/>
    <w:p>
      <w:pPr>
        <w:pStyle w:val="Heading2"/>
      </w:pPr>
      <w:r>
        <w:t xml:space="preserve">Challenges and Opportunities in Montreal’s Research Environment</w:t>
      </w:r>
    </w:p>
    <w:p>
      <w:pPr>
        <w:pStyle w:val="FirstParagraph"/>
      </w:pPr>
      <w:r>
        <w:t xml:space="preserve">While</w:t>
      </w:r>
      <w:r>
        <w:t xml:space="preserve"> </w:t>
      </w:r>
      <w:r>
        <w:rPr>
          <w:iCs/>
          <w:i/>
        </w:rPr>
        <w:t xml:space="preserve">Canada Montreal</w:t>
      </w:r>
      <w:r>
        <w:t xml:space="preserve"> </w:t>
      </w:r>
      <w:r>
        <w:t xml:space="preserve">offers unparalleled opportunities for medical research, it is not without challenges. Funding remains a critical issue, with researchers competing for grants from CIHR, provincial agencies like the Fonds de recherche du Québec (FRQ), and private-sector partnerships. The cost of maintaining advanced laboratories and accessing cutting-edge technologies can be prohibitive, particularly for early-career researchers.</w:t>
      </w:r>
    </w:p>
    <w:p>
      <w:pPr>
        <w:pStyle w:val="BodyText"/>
      </w:pPr>
      <w:r>
        <w:t xml:space="preserve">However, Montreal’s collaborative culture mitigates some of these challenges. Research alliances between academic institutions and hospitals, such as the Montreal Neurological Hospital and the McGill University Health Centre (MUHC), foster resource-sharing and interdisciplinary innovation. For example, neuroscientists at the MNI collaborate with AI experts to develop algorithms for early detection of Parkinson’s disease. This synergy is emblematic of Montreal’s reputation as a global leader in health technology.</w:t>
      </w:r>
    </w:p>
    <w:p>
      <w:pPr>
        <w:pStyle w:val="BodyText"/>
      </w:pPr>
      <w:r>
        <w:t xml:space="preserve">Another opportunity lies in Montreal’s diverse population, which provides a rich pool for studying genetic and environmental factors influencing disease. Researchers investigating conditions like multiple sclerosis (MS) can leverage the region’s high prevalence rates, combined with access to biobanks and longitudinal studies. This data-driven approach enhances the translational potential of their work.</w:t>
      </w:r>
    </w:p>
    <w:bookmarkEnd w:id="23"/>
    <w:bookmarkStart w:id="24" w:name="X2866252c323a76fc205f6385195a35f4691bbce"/>
    <w:p>
      <w:pPr>
        <w:pStyle w:val="Heading2"/>
      </w:pPr>
      <w:r>
        <w:t xml:space="preserve">Ethical Considerations in Medical Research</w:t>
      </w:r>
    </w:p>
    <w:p>
      <w:pPr>
        <w:pStyle w:val="FirstParagraph"/>
      </w:pPr>
      <w:r>
        <w:t xml:space="preserve">Medical researchers in</w:t>
      </w:r>
      <w:r>
        <w:t xml:space="preserve"> </w:t>
      </w:r>
      <w:r>
        <w:rPr>
          <w:iCs/>
          <w:i/>
        </w:rPr>
        <w:t xml:space="preserve">Canada Montreal</w:t>
      </w:r>
      <w:r>
        <w:t xml:space="preserve"> </w:t>
      </w:r>
      <w:r>
        <w:t xml:space="preserve">must adhere to stringent ethical guidelines, including those set by the Tri-Council Policy Statement (TCPS 2) and institutional review boards (IRBs). These frameworks ensure that research involving human subjects prioritizes informed consent, confidentiality, and equitable treatment. In a city known for its progressive social policies, researchers are also expected to address systemic inequities in healthcare delivery through their studies.</w:t>
      </w:r>
    </w:p>
    <w:p>
      <w:pPr>
        <w:pStyle w:val="BodyText"/>
      </w:pPr>
      <w:r>
        <w:t xml:space="preserve">For instance, recent research on vaccine hesitancy in Montreal’s immigrant communities has highlighted the importance of culturally tailored outreach strategies. By integrating ethical principles with community engagement,</w:t>
      </w:r>
      <w:r>
        <w:t xml:space="preserve"> </w:t>
      </w:r>
      <w:r>
        <w:rPr>
          <w:bCs/>
          <w:b/>
        </w:rPr>
        <w:t xml:space="preserve">Medical Researchers</w:t>
      </w:r>
      <w:r>
        <w:t xml:space="preserve"> </w:t>
      </w:r>
      <w:r>
        <w:t xml:space="preserve">contribute to building public trust and improving health outcomes.</w:t>
      </w:r>
    </w:p>
    <w:bookmarkEnd w:id="24"/>
    <w:bookmarkStart w:id="25" w:name="X5353f2cd1bcc41c9b2f296173abc63a4c6e25a6"/>
    <w:p>
      <w:pPr>
        <w:pStyle w:val="Heading2"/>
      </w:pPr>
      <w:r>
        <w:t xml:space="preserve">The Future of Medical Research in Montreal: A Global Perspective</w:t>
      </w:r>
    </w:p>
    <w:p>
      <w:pPr>
        <w:pStyle w:val="FirstParagraph"/>
      </w:pPr>
      <w:r>
        <w:t xml:space="preserve">Montreal’s medical research landscape is poised for continued growth, driven by investments in biotechnology, artificial intelligence (AI), and precision medicine. The city’s proximity to U.S. research hubs like Boston and Toronto further amplifies its global connectivity. As climate change and aging populations create new health challenges,</w:t>
      </w:r>
      <w:r>
        <w:t xml:space="preserve"> </w:t>
      </w:r>
      <w:r>
        <w:rPr>
          <w:bCs/>
          <w:b/>
        </w:rPr>
        <w:t xml:space="preserve">Medical Researchers</w:t>
      </w:r>
      <w:r>
        <w:t xml:space="preserve"> </w:t>
      </w:r>
      <w:r>
        <w:t xml:space="preserve">in Montreal will play a vital role in developing solutions that balance innovation with ethical responsibility.</w:t>
      </w:r>
    </w:p>
    <w:p>
      <w:pPr>
        <w:pStyle w:val="BodyText"/>
      </w:pPr>
      <w:r>
        <w:t xml:space="preserve">In conclusion, the</w:t>
      </w:r>
      <w:r>
        <w:t xml:space="preserve"> </w:t>
      </w:r>
      <w:r>
        <w:rPr>
          <w:bCs/>
          <w:b/>
        </w:rPr>
        <w:t xml:space="preserve">Medical Researcher</w:t>
      </w:r>
      <w:r>
        <w:t xml:space="preserve"> </w:t>
      </w:r>
      <w:r>
        <w:t xml:space="preserve">operating within</w:t>
      </w:r>
      <w:r>
        <w:t xml:space="preserve"> </w:t>
      </w:r>
      <w:r>
        <w:rPr>
          <w:iCs/>
          <w:i/>
        </w:rPr>
        <w:t xml:space="preserve">Canada Montreal</w:t>
      </w:r>
      <w:r>
        <w:t xml:space="preserve"> </w:t>
      </w:r>
      <w:r>
        <w:t xml:space="preserve">embodies the intersection of academic excellence, societal impact, and global collaboration. By leveraging the region’s unique strengths—world-class institutions, diverse populations, and a commitment to equity—these researchers contribute to advancing medical science while addressing Canada’s health priorities. Their work not only enriches local communities but also positions Montreal as a beacon for medical innovation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Canada Montreal</dc:title>
  <dc:creator/>
  <dc:language>en</dc:language>
  <cp:keywords/>
  <dcterms:created xsi:type="dcterms:W3CDTF">2026-07-21T14:09:50Z</dcterms:created>
  <dcterms:modified xsi:type="dcterms:W3CDTF">2026-07-21T14:09:50Z</dcterms:modified>
</cp:coreProperties>
</file>

<file path=docProps/custom.xml><?xml version="1.0" encoding="utf-8"?>
<Properties xmlns="http://schemas.openxmlformats.org/officeDocument/2006/custom-properties" xmlns:vt="http://schemas.openxmlformats.org/officeDocument/2006/docPropsVTypes"/>
</file>