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cdc026d0cbbaaeeb9a928705eca4af135d9780e"/>
    <w:p>
      <w:pPr>
        <w:pStyle w:val="Heading1"/>
      </w:pPr>
      <w:r>
        <w:t xml:space="preserve">Abstract Academic: The Role of the Medical Researcher in Chile Santiago</w:t>
      </w:r>
    </w:p>
    <w:p>
      <w:pPr>
        <w:pStyle w:val="FirstParagraph"/>
      </w:pPr>
      <w:r>
        <w:t xml:space="preserve">The role of the Medical Researcher in Chile, particularly within the dynamic and innovative environment of Santiago, has become a cornerstone for advancing public health, addressing regional challenges, and contributing to global medical science. As a critical hub for education, innovation, and healthcare delivery in Latin America, Santiago provides a unique context for medical researchers to engage with both localized health issues and broader scientific inquiries. This abstract explores the multifaceted contributions of the Medical Researcher in Chile Santiago, emphasizing their impact on policy development, technological advancement, interdisciplinary collaboration, and the ethical dimensions of research within this vibrant academic and clinical landscape.</w:t>
      </w:r>
    </w:p>
    <w:bookmarkStart w:id="20" w:name="Xf5acdb06e685b84424611bcb5ee5ca224b67200"/>
    <w:p>
      <w:pPr>
        <w:pStyle w:val="Heading2"/>
      </w:pPr>
      <w:r>
        <w:t xml:space="preserve">Contextualizing Medical Research in Chile Santiago</w:t>
      </w:r>
    </w:p>
    <w:p>
      <w:pPr>
        <w:pStyle w:val="FirstParagraph"/>
      </w:pPr>
      <w:r>
        <w:t xml:space="preserve">Chile’s commitment to health equity and scientific progress positions Santiago as a focal point for medical innovation. The city is home to prestigious institutions such as the Universidad de Chile, Pontificia Universidad Católica de Chile, and the Fundación Ciencia &amp; Vida, which foster cutting-edge research in biomedical sciences. The Medical Researcher in this region operates at the intersection of academia, clinical practice, and public health policy. Their work is deeply influenced by Chile’s unique socio-economic structure, environmental conditions (e.g., exposure to extreme weather patterns and geographic isolation), and demographic trends (e.g., aging populations and rising non-communicable diseases). This context demands that Medical Researchers in Santiago not only conduct rigorous scientific inquiry but also address the specific health needs of diverse communities across the country.</w:t>
      </w:r>
    </w:p>
    <w:bookmarkEnd w:id="20"/>
    <w:bookmarkStart w:id="21" w:name="Xf252e165187570773f26df6f5f4ea1b2457e43d"/>
    <w:p>
      <w:pPr>
        <w:pStyle w:val="Heading2"/>
      </w:pPr>
      <w:r>
        <w:t xml:space="preserve">Key Challenges and Opportunities for Medical Researchers</w:t>
      </w:r>
    </w:p>
    <w:p>
      <w:pPr>
        <w:pStyle w:val="FirstParagraph"/>
      </w:pPr>
      <w:r>
        <w:t xml:space="preserve">The Medical Researcher in Chile Santiago faces a dual mandate: to produce high-quality, globally competitive research while ensuring relevance to local populations. Key challenges include bridging gaps between urban and rural healthcare access, addressing health disparities exacerbated by socioeconomic inequalities, and integrating indigenous health practices into mainstream medicine. Additionally, Santiago’s proximity to the Atacama Desert and the Andes Mountains presents unique environmental research opportunities—such as studying altitude-related pathologies or climate change impacts on infectious diseases like leptospirosis or Chagas disease.</w:t>
      </w:r>
    </w:p>
    <w:p>
      <w:pPr>
        <w:pStyle w:val="BodyText"/>
      </w:pPr>
      <w:r>
        <w:t xml:space="preserve">However, these challenges are accompanied by significant opportunities. Santiago’s integration into international research networks, supported by funding agencies like CORFO and CONICYT, allows Medical Researchers to collaborate with global institutions on projects ranging from genomics to precision medicine. The city’s technological infrastructure also facilitates the adoption of AI-driven diagnostics, telemedicine platforms, and data analytics tools—innovations that are reshaping medical research paradigms in Chile.</w:t>
      </w:r>
    </w:p>
    <w:bookmarkEnd w:id="21"/>
    <w:bookmarkStart w:id="22" w:name="Xbf10f2f3978d78d409bf0aa628416ed0dca9524"/>
    <w:p>
      <w:pPr>
        <w:pStyle w:val="Heading2"/>
      </w:pPr>
      <w:r>
        <w:t xml:space="preserve">Interdisciplinary Collaboration and Ethical Considerations</w:t>
      </w:r>
    </w:p>
    <w:p>
      <w:pPr>
        <w:pStyle w:val="FirstParagraph"/>
      </w:pPr>
      <w:r>
        <w:t xml:space="preserve">A defining feature of the Medical Researcher in Santiago is their emphasis on interdisciplinary collaboration. By working with engineers, data scientists, social workers, and policymakers, these researchers address complex health problems holistically. For instance, studies on mental health in Chilean youth often involve partnerships between medical professionals and psychologists to design culturally sensitive interventions. Similarly, research into cardiovascular diseases incorporates epidemiologists and environmental scientists to analyze the interplay between pollution levels and heart disease prevalence.</w:t>
      </w:r>
    </w:p>
    <w:p>
      <w:pPr>
        <w:pStyle w:val="BodyText"/>
      </w:pPr>
      <w:r>
        <w:t xml:space="preserve">Ethical considerations are paramount in this field. Medical Researchers in Santiago must navigate issues such as informed consent in diverse cultural contexts, data privacy in digital health initiatives, and equitable access to research outcomes. The Chilean bioethics framework, aligned with international standards but tailored to local needs, guides these efforts. Researchers frequently engage with ethics committees at institutions like the Universidad de Chile’s Faculty of Medicine to ensure compliance and foster public trust.</w:t>
      </w:r>
    </w:p>
    <w:bookmarkEnd w:id="22"/>
    <w:bookmarkStart w:id="23" w:name="X375f5d2243d72567ca72b10c350463f8218e7ae"/>
    <w:p>
      <w:pPr>
        <w:pStyle w:val="Heading2"/>
      </w:pPr>
      <w:r>
        <w:t xml:space="preserve">Impact on Public Health Policy and Education</w:t>
      </w:r>
    </w:p>
    <w:p>
      <w:pPr>
        <w:pStyle w:val="FirstParagraph"/>
      </w:pPr>
      <w:r>
        <w:t xml:space="preserve">The contributions of Medical Researchers in Santiago extend beyond laboratories and clinics to influence national health policies. For example, research on the efficacy of vaccination programs has informed Chile’s immunization strategies, while studies on diabetes prevalence have led to targeted public awareness campaigns. The city’s role as a regional leader in medical education further amplifies this impact: Santiago-based researchers frequently mentor students and professionals through training programs at institutions like the Universidad del Desarrollo or the Escuela de Medicina de la Pontificia Universidad Católica.</w:t>
      </w:r>
    </w:p>
    <w:p>
      <w:pPr>
        <w:pStyle w:val="BodyText"/>
      </w:pPr>
      <w:r>
        <w:t xml:space="preserve">Moreover, Medical Researchers in Santiago play a pivotal role in addressing emerging health threats. During the COVID-19 pandemic, local scientists rapidly developed diagnostic protocols and contributed to global vaccine distribution strategies. This agility underscores Santiago’s capacity to respond to crises through rigorous scientific inquiry and collaboration.</w:t>
      </w:r>
    </w:p>
    <w:bookmarkEnd w:id="23"/>
    <w:bookmarkStart w:id="24" w:name="Xebf65b8a4965295825c20d482d4f22217f60715"/>
    <w:p>
      <w:pPr>
        <w:pStyle w:val="Heading2"/>
      </w:pPr>
      <w:r>
        <w:t xml:space="preserve">Towards a Future of Integrated Medical Research</w:t>
      </w:r>
    </w:p>
    <w:p>
      <w:pPr>
        <w:pStyle w:val="FirstParagraph"/>
      </w:pPr>
      <w:r>
        <w:t xml:space="preserve">Looking ahead, the Medical Researcher in Chile Santiago is poised to drive transformative change by leveraging technology, fostering inclusivity, and prioritizing translational research. Initiatives such as the creation of biobanks for indigenous populations or AI-driven models for predicting disease outbreaks exemplify this forward-thinking approach. Additionally, Santiago’s growing emphasis on sustainable healthcare solutions—such as renewable energy in hospitals or circular economy practices in medical waste management—highlights the region’s commitment to aligning research with environmental stewardship.</w:t>
      </w:r>
    </w:p>
    <w:p>
      <w:pPr>
        <w:pStyle w:val="BodyText"/>
      </w:pPr>
      <w:r>
        <w:t xml:space="preserve">In conclusion, the Medical Researcher in Chile Santiago embodies a unique blend of innovation, cultural sensitivity, and public service. Their work not only advances scientific knowledge but also directly improves health outcomes for communities within Chile and beyond. As Santiago continues to evolve as a global leader in medical research, the contributions of these professionals will remain central to shaping a healthier, more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Medical Researcher in Chile Santiago</dc:title>
  <dc:creator/>
  <dc:language>en</dc:language>
  <cp:keywords/>
  <dcterms:created xsi:type="dcterms:W3CDTF">2026-07-23T14:23:21Z</dcterms:created>
  <dcterms:modified xsi:type="dcterms:W3CDTF">2026-07-23T14:23:21Z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