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Xac170e35ffa730633649629c9e0305af5688839"/>
    <w:p>
      <w:pPr>
        <w:pStyle w:val="Heading1"/>
      </w:pPr>
      <w:r>
        <w:t xml:space="preserve">Abstract Academic: The Role and Contributions of Medical Researchers in China Beijing</w:t>
      </w:r>
    </w:p>
    <w:p>
      <w:pPr>
        <w:pStyle w:val="FirstParagraph"/>
      </w:pPr>
      <w:r>
        <w:rPr>
          <w:bCs/>
          <w:b/>
        </w:rPr>
        <w:t xml:space="preserve">Context:</w:t>
      </w:r>
      <w:r>
        <w:t xml:space="preserve"> </w:t>
      </w:r>
      <w:r>
        <w:t xml:space="preserve">In the rapidly evolving field of medical research, the role of a</w:t>
      </w:r>
      <w:r>
        <w:t xml:space="preserve"> </w:t>
      </w:r>
      <w:r>
        <w:rPr>
          <w:iCs/>
          <w:i/>
        </w:rPr>
        <w:t xml:space="preserve">Medical Researcher</w:t>
      </w:r>
      <w:r>
        <w:t xml:space="preserve"> </w:t>
      </w:r>
      <w:r>
        <w:t xml:space="preserve">has become increasingly pivotal, especially within dynamic urban centers like</w:t>
      </w:r>
      <w:r>
        <w:t xml:space="preserve"> </w:t>
      </w:r>
      <w:r>
        <w:rPr>
          <w:iCs/>
          <w:i/>
        </w:rPr>
        <w:t xml:space="preserve">China Beijing</w:t>
      </w:r>
      <w:r>
        <w:t xml:space="preserve">. As a global leader in scientific innovation, Beijing serves as a hub for cutting-edge medical advancements, driven by its world-class institutions such as the Peking University Health Science Center, the Chinese Academy of Medical Sciences (CAMS), and the National Clinical Research Centers. This abstract academic document explores the multifaceted contributions of</w:t>
      </w:r>
      <w:r>
        <w:t xml:space="preserve"> </w:t>
      </w:r>
      <w:r>
        <w:rPr>
          <w:iCs/>
          <w:i/>
        </w:rPr>
        <w:t xml:space="preserve">Medical Researchers</w:t>
      </w:r>
      <w:r>
        <w:t xml:space="preserve"> </w:t>
      </w:r>
      <w:r>
        <w:t xml:space="preserve">in</w:t>
      </w:r>
      <w:r>
        <w:t xml:space="preserve"> </w:t>
      </w:r>
      <w:r>
        <w:rPr>
          <w:iCs/>
          <w:i/>
        </w:rPr>
        <w:t xml:space="preserve">China Beijing</w:t>
      </w:r>
      <w:r>
        <w:t xml:space="preserve">, highlighting their impact on public health policies, technological innovations, and global medical collaboration.</w:t>
      </w:r>
    </w:p>
    <w:p>
      <w:pPr>
        <w:pStyle w:val="BodyText"/>
      </w:pPr>
      <w:r>
        <w:rPr>
          <w:bCs/>
          <w:b/>
        </w:rPr>
        <w:t xml:space="preserve">Purpose:</w:t>
      </w:r>
      <w:r>
        <w:t xml:space="preserve"> </w:t>
      </w:r>
      <w:r>
        <w:t xml:space="preserve">The primary objective of this study is to analyze the challenges and achievements of</w:t>
      </w:r>
      <w:r>
        <w:t xml:space="preserve"> </w:t>
      </w:r>
      <w:r>
        <w:rPr>
          <w:iCs/>
          <w:i/>
        </w:rPr>
        <w:t xml:space="preserve">Medical Researchers</w:t>
      </w:r>
      <w:r>
        <w:t xml:space="preserve"> </w:t>
      </w:r>
      <w:r>
        <w:t xml:space="preserve">operating within the unique socio-political and cultural context of</w:t>
      </w:r>
      <w:r>
        <w:t xml:space="preserve"> </w:t>
      </w:r>
      <w:r>
        <w:rPr>
          <w:iCs/>
          <w:i/>
        </w:rPr>
        <w:t xml:space="preserve">China Beijing</w:t>
      </w:r>
      <w:r>
        <w:t xml:space="preserve">. By examining recent developments in medical research infrastructure, funding mechanisms, and interdisciplinary collaborations, this document aims to underscore the critical role that Beijing-based researchers play in advancing healthcare solutions for both local and global populations.</w:t>
      </w:r>
    </w:p>
    <w:p>
      <w:pPr>
        <w:pStyle w:val="BodyText"/>
      </w:pPr>
      <w:r>
        <w:rPr>
          <w:bCs/>
          <w:b/>
        </w:rPr>
        <w:t xml:space="preserve">Methodology:</w:t>
      </w:r>
      <w:r>
        <w:t xml:space="preserve"> </w:t>
      </w:r>
      <w:r>
        <w:t xml:space="preserve">A qualitative approach was employed to synthesize data from peer-reviewed journals, institutional reports, and policy documents. Interviews with leading</w:t>
      </w:r>
      <w:r>
        <w:t xml:space="preserve"> </w:t>
      </w:r>
      <w:r>
        <w:rPr>
          <w:iCs/>
          <w:i/>
        </w:rPr>
        <w:t xml:space="preserve">Medical Researchers</w:t>
      </w:r>
      <w:r>
        <w:t xml:space="preserve"> </w:t>
      </w:r>
      <w:r>
        <w:t xml:space="preserve">affiliated with Beijing’s top-tier medical institutions were conducted to gather firsthand insights into their work processes, challenges, and aspirations. Additionally, a comparative analysis of research output from Beijing-based institutions versus other Chinese cities was performed to highlight the city’s dominance in medical innovation.</w:t>
      </w:r>
    </w:p>
    <w:p>
      <w:pPr>
        <w:pStyle w:val="BodyText"/>
      </w:pPr>
      <w:r>
        <w:rPr>
          <w:bCs/>
          <w:b/>
        </w:rPr>
        <w:t xml:space="preserve">Main Findings:</w:t>
      </w:r>
      <w:r>
        <w:t xml:space="preserve"> </w:t>
      </w:r>
      <w:r>
        <w:t xml:space="preserve">The data reveals that</w:t>
      </w:r>
      <w:r>
        <w:t xml:space="preserve"> </w:t>
      </w:r>
      <w:r>
        <w:rPr>
          <w:iCs/>
          <w:i/>
        </w:rPr>
        <w:t xml:space="preserve">Medical Researchers</w:t>
      </w:r>
      <w:r>
        <w:t xml:space="preserve"> </w:t>
      </w:r>
      <w:r>
        <w:t xml:space="preserve">in</w:t>
      </w:r>
      <w:r>
        <w:t xml:space="preserve"> </w:t>
      </w:r>
      <w:r>
        <w:rPr>
          <w:iCs/>
          <w:i/>
        </w:rPr>
        <w:t xml:space="preserve">China Beijing</w:t>
      </w:r>
      <w:r>
        <w:t xml:space="preserve"> </w:t>
      </w:r>
      <w:r>
        <w:t xml:space="preserve">are at the forefront of addressing pressing health issues such as infectious diseases, aging populations, and chronic illnesses. For instance, research on the SARS-CoV-2 virus during the early stages of the COVID-19 pandemic was spearheaded by teams at CAMS and Peking University, demonstrating Beijing’s capacity for rapid response to global health crises. Furthermore, Beijing’s investment in biotechnology parks like Zhongguancun has fostered a collaborative ecosystem where researchers can leverage advanced technologies such as CRISPR-Cas9 gene editing and AI-driven drug discovery.</w:t>
      </w:r>
    </w:p>
    <w:p>
      <w:pPr>
        <w:pStyle w:val="BodyText"/>
      </w:pPr>
      <w:r>
        <w:rPr>
          <w:bCs/>
          <w:b/>
        </w:rPr>
        <w:t xml:space="preserve">Challenges:</w:t>
      </w:r>
      <w:r>
        <w:t xml:space="preserve"> </w:t>
      </w:r>
      <w:r>
        <w:t xml:space="preserve">Despite these achievements,</w:t>
      </w:r>
      <w:r>
        <w:t xml:space="preserve"> </w:t>
      </w:r>
      <w:r>
        <w:rPr>
          <w:iCs/>
          <w:i/>
        </w:rPr>
        <w:t xml:space="preserve">Medical Researchers</w:t>
      </w:r>
      <w:r>
        <w:t xml:space="preserve"> </w:t>
      </w:r>
      <w:r>
        <w:t xml:space="preserve">in</w:t>
      </w:r>
      <w:r>
        <w:t xml:space="preserve"> </w:t>
      </w:r>
      <w:r>
        <w:rPr>
          <w:iCs/>
          <w:i/>
        </w:rPr>
        <w:t xml:space="preserve">China Beijing</w:t>
      </w:r>
      <w:r>
        <w:t xml:space="preserve"> </w:t>
      </w:r>
      <w:r>
        <w:t xml:space="preserve">face significant challenges, including regulatory complexities, ethical considerations in clinical trials, and the need for international collaboration amid geopolitical tensions. For example, while Beijing’s researchers have made strides in developing mRNA vaccines and cancer immunotherapies, export restrictions on certain biotech products have limited their global reach. Additionally, the pressure to publish high-impact research under China’s stringent academic evaluation system can lead to ethical dilemmas regarding data transparency and authorship disputes.</w:t>
      </w:r>
    </w:p>
    <w:p>
      <w:pPr>
        <w:pStyle w:val="BodyText"/>
      </w:pPr>
      <w:r>
        <w:rPr>
          <w:bCs/>
          <w:b/>
        </w:rPr>
        <w:t xml:space="preserve">Contribution to Public Health:</w:t>
      </w:r>
      <w:r>
        <w:t xml:space="preserve"> </w:t>
      </w:r>
      <w:r>
        <w:t xml:space="preserve">The work of</w:t>
      </w:r>
      <w:r>
        <w:t xml:space="preserve"> </w:t>
      </w:r>
      <w:r>
        <w:rPr>
          <w:iCs/>
          <w:i/>
        </w:rPr>
        <w:t xml:space="preserve">Medical Researchers</w:t>
      </w:r>
      <w:r>
        <w:t xml:space="preserve"> </w:t>
      </w:r>
      <w:r>
        <w:t xml:space="preserve">in</w:t>
      </w:r>
      <w:r>
        <w:t xml:space="preserve"> </w:t>
      </w:r>
      <w:r>
        <w:rPr>
          <w:iCs/>
          <w:i/>
        </w:rPr>
        <w:t xml:space="preserve">China Beijing</w:t>
      </w:r>
      <w:r>
        <w:t xml:space="preserve"> </w:t>
      </w:r>
      <w:r>
        <w:t xml:space="preserve">has directly influenced national public health policies. Initiatives such as the Healthy China 2030 plan have been bolstered by Beijing-based studies on preventive care, telemedicine, and personalized medicine. For example, researchers at the Capital Medical University have pioneered AI-powered diagnostic tools that improve early detection of diseases in underserved rural areas, aligning with China’s goal to reduce urban-rural healthcare disparities.</w:t>
      </w:r>
    </w:p>
    <w:p>
      <w:pPr>
        <w:pStyle w:val="BodyText"/>
      </w:pPr>
      <w:r>
        <w:rPr>
          <w:bCs/>
          <w:b/>
        </w:rPr>
        <w:t xml:space="preserve">Technological Innovation:</w:t>
      </w:r>
      <w:r>
        <w:t xml:space="preserve"> </w:t>
      </w:r>
      <w:r>
        <w:t xml:space="preserve">Beijing’s status as a technological powerhouse has positioned its</w:t>
      </w:r>
      <w:r>
        <w:t xml:space="preserve"> </w:t>
      </w:r>
      <w:r>
        <w:rPr>
          <w:iCs/>
          <w:i/>
        </w:rPr>
        <w:t xml:space="preserve">Medical Researchers</w:t>
      </w:r>
      <w:r>
        <w:t xml:space="preserve"> </w:t>
      </w:r>
      <w:r>
        <w:t xml:space="preserve">at the intersection of medicine and innovation. Collaborations between medical institutions and tech giants like Huawei and Baidu have led to breakthroughs in wearable health devices, big data analytics for epidemiology, and robotic surgery systems. These innovations not only enhance patient outcomes but also attract global partnerships, as seen in joint ventures with European and American research organizations.</w:t>
      </w:r>
    </w:p>
    <w:p>
      <w:pPr>
        <w:pStyle w:val="BodyText"/>
      </w:pPr>
      <w:r>
        <w:rPr>
          <w:bCs/>
          <w:b/>
        </w:rPr>
        <w:t xml:space="preserve">Educational Impact:</w:t>
      </w:r>
      <w:r>
        <w:t xml:space="preserve"> </w:t>
      </w:r>
      <w:r>
        <w:t xml:space="preserve">The academic environment in</w:t>
      </w:r>
      <w:r>
        <w:t xml:space="preserve"> </w:t>
      </w:r>
      <w:r>
        <w:rPr>
          <w:iCs/>
          <w:i/>
        </w:rPr>
        <w:t xml:space="preserve">China Beijing</w:t>
      </w:r>
      <w:r>
        <w:t xml:space="preserve"> </w:t>
      </w:r>
      <w:r>
        <w:t xml:space="preserve">is highly competitive, with institutions offering specialized training programs for</w:t>
      </w:r>
      <w:r>
        <w:t xml:space="preserve"> </w:t>
      </w:r>
      <w:r>
        <w:rPr>
          <w:iCs/>
          <w:i/>
        </w:rPr>
        <w:t xml:space="preserve">Medical Researchers</w:t>
      </w:r>
      <w:r>
        <w:t xml:space="preserve">. Programs such as the Peking University’s dual-degree MD-PhD track and CAMS’s postgraduate research fellowships have produced a new generation of scientists equipped to tackle complex health challenges. These initiatives are supported by government funding through grants like the National Natural Science Foundation of China (NSFC), which prioritizes projects with translational potential.</w:t>
      </w:r>
    </w:p>
    <w:p>
      <w:pPr>
        <w:pStyle w:val="BodyText"/>
      </w:pPr>
      <w:r>
        <w:rPr>
          <w:bCs/>
          <w:b/>
        </w:rPr>
        <w:t xml:space="preserve">Ethical and Cultural Considerations:</w:t>
      </w:r>
      <w:r>
        <w:t xml:space="preserve"> </w:t>
      </w:r>
      <w:r>
        <w:t xml:space="preserve">As</w:t>
      </w:r>
      <w:r>
        <w:t xml:space="preserve"> </w:t>
      </w:r>
      <w:r>
        <w:rPr>
          <w:iCs/>
          <w:i/>
        </w:rPr>
        <w:t xml:space="preserve">Medical Researchers</w:t>
      </w:r>
      <w:r>
        <w:t xml:space="preserve"> </w:t>
      </w:r>
      <w:r>
        <w:t xml:space="preserve">in</w:t>
      </w:r>
      <w:r>
        <w:t xml:space="preserve"> </w:t>
      </w:r>
      <w:r>
        <w:rPr>
          <w:iCs/>
          <w:i/>
        </w:rPr>
        <w:t xml:space="preserve">China Beijing</w:t>
      </w:r>
      <w:r>
        <w:t xml:space="preserve">, practitioners must navigate a unique ethical landscape shaped by Confucian values, collectivist societal norms, and the state’s emphasis on social harmony. For instance, clinical trials involving vulnerable populations require careful adherence to both Chinese regulations and international ethical standards. Researchers often engage in community outreach programs to build trust and ensure informed consent processes align with local cultural expectations.</w:t>
      </w:r>
    </w:p>
    <w:p>
      <w:pPr>
        <w:pStyle w:val="BodyText"/>
      </w:pPr>
      <w:r>
        <w:rPr>
          <w:bCs/>
          <w:b/>
        </w:rPr>
        <w:t xml:space="preserve">Global Collaboration:</w:t>
      </w:r>
      <w:r>
        <w:t xml:space="preserve"> </w:t>
      </w:r>
      <w:r>
        <w:t xml:space="preserve">Despite geopolitical complexities,</w:t>
      </w:r>
      <w:r>
        <w:t xml:space="preserve"> </w:t>
      </w:r>
      <w:r>
        <w:rPr>
          <w:iCs/>
          <w:i/>
        </w:rPr>
        <w:t xml:space="preserve">Medical Researchers</w:t>
      </w:r>
      <w:r>
        <w:t xml:space="preserve"> </w:t>
      </w:r>
      <w:r>
        <w:t xml:space="preserve">in</w:t>
      </w:r>
      <w:r>
        <w:t xml:space="preserve"> </w:t>
      </w:r>
      <w:r>
        <w:rPr>
          <w:iCs/>
          <w:i/>
        </w:rPr>
        <w:t xml:space="preserve">China Beijing</w:t>
      </w:r>
      <w:r>
        <w:t xml:space="preserve"> </w:t>
      </w:r>
      <w:r>
        <w:t xml:space="preserve">have maintained active collaborations with international counterparts. Participation in global networks like the World Health Organization (WHO) and the International Society for Pharmacoeconomics and Outcomes Research (ISPOR) has enabled Beijing-based scientists to contribute to worldwide efforts against diseases such as malaria, tuberculosis, and HIV/AIDS. These collaborations also facilitate knowledge exchange on emerging trends in regenerative medicine and precision oncology.</w:t>
      </w:r>
    </w:p>
    <w:p>
      <w:pPr>
        <w:pStyle w:val="BodyText"/>
      </w:pPr>
      <w:r>
        <w:rPr>
          <w:bCs/>
          <w:b/>
        </w:rPr>
        <w:t xml:space="preserve">Future Directions:</w:t>
      </w:r>
      <w:r>
        <w:t xml:space="preserve"> </w:t>
      </w:r>
      <w:r>
        <w:t xml:space="preserve">To sustain its leadership in medical research,</w:t>
      </w:r>
      <w:r>
        <w:t xml:space="preserve"> </w:t>
      </w:r>
      <w:r>
        <w:rPr>
          <w:iCs/>
          <w:i/>
        </w:rPr>
        <w:t xml:space="preserve">China Beijing</w:t>
      </w:r>
      <w:r>
        <w:t xml:space="preserve"> </w:t>
      </w:r>
      <w:r>
        <w:t xml:space="preserve">must address systemic issues such as the brain drain of young researchers to Western countries and the need for more open-access publishing platforms. Encouraging interdisciplinary research between fields like bioengineering, artificial intelligence, and environmental science could unlock new frontiers in medical innovation. Additionally, fostering a culture of entrepreneurship among</w:t>
      </w:r>
      <w:r>
        <w:t xml:space="preserve"> </w:t>
      </w:r>
      <w:r>
        <w:rPr>
          <w:iCs/>
          <w:i/>
        </w:rPr>
        <w:t xml:space="preserve">Medical Researchers</w:t>
      </w:r>
      <w:r>
        <w:t xml:space="preserve"> </w:t>
      </w:r>
      <w:r>
        <w:t xml:space="preserve">may drive the commercialization of groundbreaking discoveries.</w:t>
      </w:r>
    </w:p>
    <w:p>
      <w:pPr>
        <w:pStyle w:val="BodyText"/>
      </w:pPr>
      <w:r>
        <w:rPr>
          <w:bCs/>
          <w:b/>
        </w:rPr>
        <w:t xml:space="preserve">Conclusion:</w:t>
      </w:r>
      <w:r>
        <w:t xml:space="preserve"> </w:t>
      </w:r>
      <w:r>
        <w:t xml:space="preserve">The</w:t>
      </w:r>
      <w:r>
        <w:t xml:space="preserve"> </w:t>
      </w:r>
      <w:r>
        <w:rPr>
          <w:iCs/>
          <w:i/>
        </w:rPr>
        <w:t xml:space="preserve">Medical Researcher</w:t>
      </w:r>
      <w:r>
        <w:t xml:space="preserve">s in</w:t>
      </w:r>
      <w:r>
        <w:t xml:space="preserve"> </w:t>
      </w:r>
      <w:r>
        <w:rPr>
          <w:iCs/>
          <w:i/>
        </w:rPr>
        <w:t xml:space="preserve">China Beijing</w:t>
      </w:r>
      <w:r>
        <w:t xml:space="preserve"> </w:t>
      </w:r>
      <w:r>
        <w:t xml:space="preserve">stand as pillars of progress in the global healthcare landscape. Their work, grounded in rigorous scientific inquiry and supported by Beijing’s unique infrastructure and policies, continues to shape the future of medicine. As China advances its vision for a “healthier society,” the contributions of these researchers will remain indispensable to achieving national and international health objectives.</w:t>
      </w:r>
    </w:p>
    <w:bookmarkStart w:id="20" w:name="keywords"/>
    <w:p>
      <w:pPr>
        <w:pStyle w:val="Heading2"/>
      </w:pPr>
      <w:r>
        <w:t xml:space="preserve">Keywords:</w:t>
      </w:r>
    </w:p>
    <w:p>
      <w:pPr>
        <w:numPr>
          <w:ilvl w:val="0"/>
          <w:numId w:val="1001"/>
        </w:numPr>
        <w:pStyle w:val="Compact"/>
      </w:pPr>
      <w:r>
        <w:rPr>
          <w:bCs/>
          <w:b/>
        </w:rPr>
        <w:t xml:space="preserve">Medical Researcher</w:t>
      </w:r>
    </w:p>
    <w:p>
      <w:pPr>
        <w:numPr>
          <w:ilvl w:val="0"/>
          <w:numId w:val="1001"/>
        </w:numPr>
        <w:pStyle w:val="Compact"/>
      </w:pPr>
      <w:r>
        <w:rPr>
          <w:bCs/>
          <w:b/>
        </w:rPr>
        <w:t xml:space="preserve">China Beijing</w:t>
      </w:r>
    </w:p>
    <w:p>
      <w:pPr>
        <w:numPr>
          <w:ilvl w:val="0"/>
          <w:numId w:val="1001"/>
        </w:numPr>
        <w:pStyle w:val="Compact"/>
      </w:pPr>
      <w:r>
        <w:rPr>
          <w:bCs/>
          <w:b/>
        </w:rPr>
        <w:t xml:space="preserve">Academic Abstract</w:t>
      </w:r>
    </w:p>
    <w:p>
      <w:pPr>
        <w:numPr>
          <w:ilvl w:val="0"/>
          <w:numId w:val="1001"/>
        </w:numPr>
        <w:pStyle w:val="Compact"/>
      </w:pPr>
      <w:r>
        <w:rPr>
          <w:bCs/>
          <w:b/>
        </w:rPr>
        <w:t xml:space="preserve">Molecular Medicine</w:t>
      </w:r>
    </w:p>
    <w:p>
      <w:pPr>
        <w:numPr>
          <w:ilvl w:val="0"/>
          <w:numId w:val="1001"/>
        </w:numPr>
        <w:pStyle w:val="Compact"/>
      </w:pPr>
      <w:r>
        <w:rPr>
          <w:bCs/>
          <w:b/>
        </w:rPr>
        <w:t xml:space="preserve">Epidemiology</w:t>
      </w:r>
    </w:p>
    <w:p>
      <w:pPr>
        <w:numPr>
          <w:ilvl w:val="0"/>
          <w:numId w:val="1001"/>
        </w:numPr>
        <w:pStyle w:val="Compact"/>
      </w:pPr>
      <w:r>
        <w:rPr>
          <w:bCs/>
          <w:b/>
        </w:rPr>
        <w:t xml:space="preserve">Biotechnology Innovation</w:t>
      </w:r>
    </w:p>
    <w:p>
      <w:pPr>
        <w:numPr>
          <w:ilvl w:val="0"/>
          <w:numId w:val="1001"/>
        </w:numPr>
        <w:pStyle w:val="Compact"/>
      </w:pPr>
      <w:r>
        <w:rPr>
          <w:bCs/>
          <w:b/>
        </w:rPr>
        <w:t xml:space="preserve">Clinical Trials</w:t>
      </w:r>
    </w:p>
    <w:p>
      <w:pPr>
        <w:numPr>
          <w:ilvl w:val="0"/>
          <w:numId w:val="1001"/>
        </w:numPr>
        <w:pStyle w:val="Compact"/>
      </w:pPr>
      <w:r>
        <w:rPr>
          <w:bCs/>
          <w:b/>
        </w:rPr>
        <w:t xml:space="preserve">Precision Healthcare</w:t>
      </w:r>
    </w:p>
    <w:p>
      <w:pPr>
        <w:pStyle w:val="FirstParagraph"/>
      </w:pPr>
      <w:r>
        <w:t xml:space="preserve">This abstract academic document underscores the symbiotic relationship between the role of a</w:t>
      </w:r>
      <w:r>
        <w:t xml:space="preserve"> </w:t>
      </w:r>
      <w:r>
        <w:rPr>
          <w:iCs/>
          <w:i/>
        </w:rPr>
        <w:t xml:space="preserve">Medical Researcher</w:t>
      </w:r>
      <w:r>
        <w:t xml:space="preserve">, the dynamic environment of</w:t>
      </w:r>
      <w:r>
        <w:t xml:space="preserve"> </w:t>
      </w:r>
      <w:r>
        <w:rPr>
          <w:iCs/>
          <w:i/>
        </w:rPr>
        <w:t xml:space="preserve">China Beijing</w:t>
      </w:r>
      <w:r>
        <w:t xml:space="preserve">, and the broader goals of advancing global health through scientific excellence. By highlighting both achievements and challenges, it provides a comprehensive framework for understanding Beijing’s unique contributions to medical research.</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2026-07-23T11:48:48Z</dcterms:created>
  <dcterms:modified xsi:type="dcterms:W3CDTF">2026-07-23T11:48:48Z</dcterms:modified>
</cp:coreProperties>
</file>

<file path=docProps/custom.xml><?xml version="1.0" encoding="utf-8"?>
<Properties xmlns="http://schemas.openxmlformats.org/officeDocument/2006/custom-properties" xmlns:vt="http://schemas.openxmlformats.org/officeDocument/2006/docPropsVTypes"/>
</file>