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32a4a0b86459e48278cf3dd1da73a2a23523244"/>
    <w:p>
      <w:pPr>
        <w:pStyle w:val="Heading1"/>
      </w:pPr>
      <w:r>
        <w:t xml:space="preserve">Abstract Academic Document: The Role and Contributions of a Medical Researcher in Egypt, Alexandria</w:t>
      </w:r>
    </w:p>
    <w:p>
      <w:pPr>
        <w:pStyle w:val="FirstParagraph"/>
      </w:pPr>
      <w:r>
        <w:t xml:space="preserve">The field of medical research is a cornerstone of advancing healthcare systems worldwide, and its significance is particularly pronounced in regions like Egypt, where the intersection of historical medical heritage and contemporary scientific innovation shapes the trajectory of public health. This abstract academic document explores the multifaceted role of a Medical Researcher operating within the dynamic environment of Alexandria, Egypt—a city renowned for its rich intellectual legacy and emerging prominence as a hub for biomedical sciences. By examining the challenges, opportunities, and societal impact of medical research in this region, this document underscores the critical importance of fostering scientific inquiry to address both local and global health priorities.</w:t>
      </w:r>
    </w:p>
    <w:bookmarkStart w:id="20" w:name="X51e77382908a18de02140c32846ab8547a94dc5"/>
    <w:p>
      <w:pPr>
        <w:pStyle w:val="Heading2"/>
      </w:pPr>
      <w:r>
        <w:t xml:space="preserve">Contextualizing Medical Research in Alexandria</w:t>
      </w:r>
    </w:p>
    <w:p>
      <w:pPr>
        <w:pStyle w:val="FirstParagraph"/>
      </w:pPr>
      <w:r>
        <w:t xml:space="preserve">Alexandria, a city steeped in history as the cradle of ancient Greek and Islamic medical scholarship, has evolved into a modern metropolis with cutting-edge research institutions. Home to prestigious universities such as Ain Shams University and the University of Alexandria, the city serves as a nexus for academic collaboration between local and international scholars. The Medical Researcher in Alexandria operates within this vibrant ecosystem, leveraging resources from state-of-the-art laboratories, clinical centers like the Mediterranean Center for Cancer (MCC), and partnerships with global organizations. However, this environment is not without its challenges. Researchers must navigate bureaucratic hurdles, limited funding for translational research, and disparities in healthcare infrastructure that hinder the direct application of scientific discoveries to patient care.</w:t>
      </w:r>
    </w:p>
    <w:bookmarkEnd w:id="20"/>
    <w:bookmarkStart w:id="21" w:name="Xa03b2b3c1dde8d16581a3b518363935fca5561b"/>
    <w:p>
      <w:pPr>
        <w:pStyle w:val="Heading2"/>
      </w:pPr>
      <w:r>
        <w:t xml:space="preserve">The Medical Researcher: A Catalyst for Innovation</w:t>
      </w:r>
    </w:p>
    <w:p>
      <w:pPr>
        <w:pStyle w:val="FirstParagraph"/>
      </w:pPr>
      <w:r>
        <w:t xml:space="preserve">The Medical Researcher in Alexandria plays a dual role as both a scientist and an advocate for public health. Their work spans diverse disciplines, including molecular biology, epidemiology, and clinical trials, with a focus on addressing pressing health issues such as infectious diseases (e.g., tuberculosis and malaria), non-communicable diseases (e.g., diabetes and cardiovascular conditions), and the rising incidence of cancer in the region. For instance, researchers at Alexandria’s institutions have made notable contributions to understanding antimicrobial resistance patterns in North Africa, a problem with global implications. By integrating genomic sequencing techniques with traditional clinical data, these studies not only inform national health policies but also contribute to international databases that guide antibiotic stewardship programs.</w:t>
      </w:r>
    </w:p>
    <w:bookmarkEnd w:id="21"/>
    <w:bookmarkStart w:id="22" w:name="Xb2f9303c728e419eae71c343deae4914cf13991"/>
    <w:p>
      <w:pPr>
        <w:pStyle w:val="Heading2"/>
      </w:pPr>
      <w:r>
        <w:t xml:space="preserve">Challenges and Opportunities for Medical Researchers</w:t>
      </w:r>
    </w:p>
    <w:p>
      <w:pPr>
        <w:pStyle w:val="FirstParagraph"/>
      </w:pPr>
      <w:r>
        <w:t xml:space="preserve">Despite its potential, medical research in Alexandria faces significant challenges. A critical issue is the gap between academic research and practical implementation in hospitals. Many findings from university laboratories remain underutilized due to fragmented healthcare systems and a lack of interdisciplinary collaboration. Additionally, ethical considerations—such as ensuring informed consent for clinical trials involving vulnerable populations—require stringent oversight, which is sometimes lacking in resource-constrained settings.</w:t>
      </w:r>
    </w:p>
    <w:p>
      <w:pPr>
        <w:pStyle w:val="BodyText"/>
      </w:pPr>
      <w:r>
        <w:t xml:space="preserve">However, these challenges are accompanied by opportunities. The Egyptian government has prioritized biotechnology and innovation through initiatives like the Egypt Vision 2030 plan, which allocates resources to support medical research. Furthermore, Alexandria’s strategic location at the crossroads of Africa and Europe positions it as a gateway for international collaborations. Researchers here frequently engage in joint projects with institutions in Europe, Asia, and the Middle East, fostering knowledge exchange and technological transfer.</w:t>
      </w:r>
    </w:p>
    <w:bookmarkEnd w:id="22"/>
    <w:bookmarkStart w:id="23" w:name="public-health-impact-local-to-global"/>
    <w:p>
      <w:pPr>
        <w:pStyle w:val="Heading2"/>
      </w:pPr>
      <w:r>
        <w:t xml:space="preserve">Public Health Impact: Local to Global</w:t>
      </w:r>
    </w:p>
    <w:p>
      <w:pPr>
        <w:pStyle w:val="FirstParagraph"/>
      </w:pPr>
      <w:r>
        <w:t xml:space="preserve">The work of Medical Researchers in Alexandria has tangible effects on public health. For example, studies on dengue fever outbreaks have led to improved surveillance systems in the Nile Delta region, reducing transmission rates by 30% over the past decade. Similarly, research into traditional Egyptian medicinal plants—such as *Nigella sativa* and *Zingiber officinale*—has opened avenues for drug discovery with potential applications in chronic disease management. These contributions highlight how localized research can yield global benefits, particularly in the context of One Health initiatives that address interconnected human, animal, and environmental health issues.</w:t>
      </w:r>
    </w:p>
    <w:bookmarkEnd w:id="23"/>
    <w:bookmarkStart w:id="24" w:name="educational-and-institutional-frameworks"/>
    <w:p>
      <w:pPr>
        <w:pStyle w:val="Heading2"/>
      </w:pPr>
      <w:r>
        <w:t xml:space="preserve">Educational and Institutional Frameworks</w:t>
      </w:r>
    </w:p>
    <w:p>
      <w:pPr>
        <w:pStyle w:val="FirstParagraph"/>
      </w:pPr>
      <w:r>
        <w:t xml:space="preserve">Alexandria’s academic institutions play a pivotal role in training the next generation of Medical Researchers. Programs at the University of Alexandria emphasize interdisciplinary education, combining clinical practice with research methodologies. However, there is a pressing need to enhance postgraduate training in bioinformatics and data science—skills increasingly vital for modern medical research. Partnerships with international universities, such as those in Germany and France, have begun to address this gap through exchange programs and collaborative Ph.D. tracks.</w:t>
      </w:r>
    </w:p>
    <w:bookmarkEnd w:id="24"/>
    <w:bookmarkStart w:id="25" w:name="Xc55e9b9dea89dbebcb6c579a5dd830d289930d1"/>
    <w:p>
      <w:pPr>
        <w:pStyle w:val="Heading2"/>
      </w:pPr>
      <w:r>
        <w:t xml:space="preserve">Ethical Considerations and Future Directions</w:t>
      </w:r>
    </w:p>
    <w:p>
      <w:pPr>
        <w:pStyle w:val="FirstParagraph"/>
      </w:pPr>
      <w:r>
        <w:t xml:space="preserve">Ethical integrity remains a cornerstone of medical research in Alexandria. Researchers must adhere to stringent guidelines set by the Egyptian Ministry of Health and international bodies like the WHO, ensuring that studies uphold human dignity and cultural sensitivity. Future directions for Medical Researchers in Alexandria include leveraging artificial intelligence for predictive modeling of disease outbreaks, expanding telemedicine initiatives to rural areas, and advocating for policies that prioritize preventive care over reactive treatment.</w:t>
      </w:r>
    </w:p>
    <w:bookmarkEnd w:id="25"/>
    <w:bookmarkStart w:id="26" w:name="conclusion"/>
    <w:p>
      <w:pPr>
        <w:pStyle w:val="Heading2"/>
      </w:pPr>
      <w:r>
        <w:t xml:space="preserve">Conclusion</w:t>
      </w:r>
    </w:p>
    <w:p>
      <w:pPr>
        <w:pStyle w:val="FirstParagraph"/>
      </w:pPr>
      <w:r>
        <w:t xml:space="preserve">In conclusion, the Medical Researcher operating within Egypt’s Alexandria is a vital force driving innovation in healthcare. By addressing local health challenges while engaging with global scientific communities, these researchers contribute to both national development and the broader pursuit of medical knowledge. The unique confluence of historical tradition and modern science in Alexandria positions it as a beacon for medical research in Africa and beyond. However, sustained investment in infrastructure, education, and ethical frameworks is essential to unlock the full potential of this dynamic field. As Egypt continues its journey toward becoming a regional leader in biotechnology, the role of Medical Researchers in Alexandria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Egypt, Alexandria</dc:title>
  <dc:creator/>
  <dc:language>en</dc:language>
  <cp:keywords/>
  <dcterms:created xsi:type="dcterms:W3CDTF">2026-07-24T00:25:37Z</dcterms:created>
  <dcterms:modified xsi:type="dcterms:W3CDTF">2026-07-24T00:25:37Z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