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36a2fe3f4a55c22a997794787850cdb0c678d3c"/>
    <w:p>
      <w:pPr>
        <w:pStyle w:val="Heading1"/>
      </w:pPr>
      <w:r>
        <w:t xml:space="preserve">Abstract Academic: The Role of a Medical Researcher in France Lyon</w:t>
      </w:r>
    </w:p>
    <w:p>
      <w:pPr>
        <w:pStyle w:val="FirstParagraph"/>
      </w:pPr>
      <w:r>
        <w:rPr>
          <w:bCs/>
          <w:b/>
        </w:rPr>
        <w:t xml:space="preserve">France Lyon</w:t>
      </w:r>
      <w:r>
        <w:t xml:space="preserve">, renowned for its rich history in medical innovation and scientific advancement, has emerged as a pivotal hub for</w:t>
      </w:r>
      <w:r>
        <w:t xml:space="preserve"> </w:t>
      </w:r>
      <w:r>
        <w:rPr>
          <w:bCs/>
          <w:b/>
        </w:rPr>
        <w:t xml:space="preserve">Medical Researcher</w:t>
      </w:r>
      <w:r>
        <w:t xml:space="preserve">-led initiatives across disciplines. This abstract academic document explores the multifaceted contributions of</w:t>
      </w:r>
      <w:r>
        <w:t xml:space="preserve"> </w:t>
      </w:r>
      <w:r>
        <w:rPr>
          <w:iCs/>
          <w:i/>
        </w:rPr>
        <w:t xml:space="preserve">Medical Researchers</w:t>
      </w:r>
      <w:r>
        <w:t xml:space="preserve"> </w:t>
      </w:r>
      <w:r>
        <w:t xml:space="preserve">in France Lyon, emphasizing their role in advancing healthcare solutions, fostering interdisciplinary collaboration, and addressing global medical challenges within a unique institutional and cultural framework.</w:t>
      </w:r>
    </w:p>
    <w:bookmarkStart w:id="20" w:name="X9d4be2a1a8a1789f94b9783905f9fae6ea9856d"/>
    <w:p>
      <w:pPr>
        <w:pStyle w:val="Heading2"/>
      </w:pPr>
      <w:r>
        <w:t xml:space="preserve">The Significance of Medical Research in France Lyon</w:t>
      </w:r>
    </w:p>
    <w:p>
      <w:pPr>
        <w:pStyle w:val="FirstParagraph"/>
      </w:pPr>
      <w:r>
        <w:rPr>
          <w:bCs/>
          <w:b/>
        </w:rPr>
        <w:t xml:space="preserve">France Lyon</w:t>
      </w:r>
      <w:r>
        <w:t xml:space="preserve">, situated at the crossroads of Europe’s scientific landscape, hosts world-class institutions such as the University of Lyon, Hospices Civils de Lyon, and Inserm (French National Institute for Health and Medical Research). These entities provide a robust infrastructure for</w:t>
      </w:r>
      <w:r>
        <w:t xml:space="preserve"> </w:t>
      </w:r>
      <w:r>
        <w:rPr>
          <w:iCs/>
          <w:i/>
        </w:rPr>
        <w:t xml:space="preserve">Medical Researchers</w:t>
      </w:r>
      <w:r>
        <w:t xml:space="preserve"> </w:t>
      </w:r>
      <w:r>
        <w:t xml:space="preserve">to conduct groundbreaking studies in areas ranging from oncology and neurodegenerative diseases to public health policy. The city’s commitment to innovation, supported by funding bodies like the European Union’s Horizon Europe program, positions it as a global leader in translational research.</w:t>
      </w:r>
    </w:p>
    <w:p>
      <w:pPr>
        <w:pStyle w:val="BodyText"/>
      </w:pPr>
      <w:r>
        <w:rPr>
          <w:bCs/>
          <w:b/>
        </w:rPr>
        <w:t xml:space="preserve">Medical Researchers</w:t>
      </w:r>
      <w:r>
        <w:t xml:space="preserve"> </w:t>
      </w:r>
      <w:r>
        <w:t xml:space="preserve">in Lyon are uniquely positioned to leverage the region’s diverse population and advanced healthcare systems. With access to cutting-edge facilities such as the Imagine Institute (a center for pediatric research) and the Center for Translational Medicine, these professionals bridge gaps between laboratory discoveries and clinical applications. Their work not only addresses local health disparities but also contributes to global medical knowledge through open-access publications in journals like</w:t>
      </w:r>
      <w:r>
        <w:t xml:space="preserve"> </w:t>
      </w:r>
      <w:r>
        <w:rPr>
          <w:iCs/>
          <w:i/>
        </w:rPr>
        <w:t xml:space="preserve">The Lancet</w:t>
      </w:r>
      <w:r>
        <w:t xml:space="preserve"> </w:t>
      </w:r>
      <w:r>
        <w:t xml:space="preserve">and</w:t>
      </w:r>
      <w:r>
        <w:t xml:space="preserve"> </w:t>
      </w:r>
      <w:r>
        <w:rPr>
          <w:iCs/>
          <w:i/>
        </w:rPr>
        <w:t xml:space="preserve">Nature Medicine</w:t>
      </w:r>
      <w:r>
        <w:t xml:space="preserve">.</w:t>
      </w:r>
    </w:p>
    <w:bookmarkEnd w:id="20"/>
    <w:bookmarkStart w:id="21" w:name="Xf262451898765316c500a080b2672fb3ae33e14"/>
    <w:p>
      <w:pPr>
        <w:pStyle w:val="Heading2"/>
      </w:pPr>
      <w:r>
        <w:t xml:space="preserve">Key Responsibilities of a Medical Researcher in France Lyon</w:t>
      </w:r>
    </w:p>
    <w:p>
      <w:pPr>
        <w:pStyle w:val="FirstParagraph"/>
      </w:pPr>
      <w:r>
        <w:t xml:space="preserve">A</w:t>
      </w:r>
      <w:r>
        <w:t xml:space="preserve"> </w:t>
      </w:r>
      <w:r>
        <w:rPr>
          <w:bCs/>
          <w:b/>
        </w:rPr>
        <w:t xml:space="preserve">Medical Researcher</w:t>
      </w:r>
      <w:r>
        <w:t xml:space="preserve"> </w:t>
      </w:r>
      <w:r>
        <w:t xml:space="preserve">in France Lyon operates at the intersection of academia, clinical practice, and public policy. Their primary responsibilities include designing experiments, analyzing data, securing funding through competitive grants (such as those from ANR or the French Ministry of Health), and collaborating with multidisciplinary teams. Specific duties may involve:</w:t>
      </w:r>
    </w:p>
    <w:p>
      <w:pPr>
        <w:numPr>
          <w:ilvl w:val="0"/>
          <w:numId w:val="1001"/>
        </w:numPr>
        <w:pStyle w:val="Compact"/>
      </w:pPr>
      <w:r>
        <w:t xml:space="preserve">Conducting clinical trials for novel therapies under strict European Medicines Agency (EMA) regulations.</w:t>
      </w:r>
    </w:p>
    <w:p>
      <w:pPr>
        <w:numPr>
          <w:ilvl w:val="0"/>
          <w:numId w:val="1001"/>
        </w:numPr>
        <w:pStyle w:val="Compact"/>
      </w:pPr>
      <w:r>
        <w:t xml:space="preserve">Developing bioinformatics tools to analyze large-scale genomic data, particularly in cancer research.</w:t>
      </w:r>
    </w:p>
    <w:p>
      <w:pPr>
        <w:numPr>
          <w:ilvl w:val="0"/>
          <w:numId w:val="1001"/>
        </w:numPr>
        <w:pStyle w:val="Compact"/>
      </w:pPr>
      <w:r>
        <w:t xml:space="preserve">Publishing peer-reviewed studies that align with France Lyon’s focus on precision medicine and personalized healthcare.</w:t>
      </w:r>
    </w:p>
    <w:p>
      <w:pPr>
        <w:pStyle w:val="FirstParagraph"/>
      </w:pPr>
      <w:r>
        <w:t xml:space="preserve">Moreover,</w:t>
      </w:r>
      <w:r>
        <w:t xml:space="preserve"> </w:t>
      </w:r>
      <w:r>
        <w:rPr>
          <w:bCs/>
          <w:b/>
        </w:rPr>
        <w:t xml:space="preserve">Medical Researchers</w:t>
      </w:r>
      <w:r>
        <w:t xml:space="preserve"> </w:t>
      </w:r>
      <w:r>
        <w:t xml:space="preserve">in Lyon often engage in community outreach initiatives. For instance, projects like the “Lyon Cancer Research Network” involve public engagement to educate citizens about preventive care and early diagnosis of diseases such as breast cancer or type 2 diabetes. This dual focus on scientific rigor and societal impact distinguishes</w:t>
      </w:r>
      <w:r>
        <w:t xml:space="preserve"> </w:t>
      </w:r>
      <w:r>
        <w:rPr>
          <w:iCs/>
          <w:i/>
        </w:rPr>
        <w:t xml:space="preserve">Medical Researchers</w:t>
      </w:r>
      <w:r>
        <w:t xml:space="preserve"> </w:t>
      </w:r>
      <w:r>
        <w:t xml:space="preserve">in France Lyon from their counterparts in other regions.</w:t>
      </w:r>
    </w:p>
    <w:bookmarkEnd w:id="21"/>
    <w:bookmarkStart w:id="22" w:name="X9ad0a9b38bb64cbf71b5fe030565f5807e6c06f"/>
    <w:p>
      <w:pPr>
        <w:pStyle w:val="Heading2"/>
      </w:pPr>
      <w:r>
        <w:t xml:space="preserve">Institutional and Cultural Context of Medical Research in France Lyon</w:t>
      </w:r>
    </w:p>
    <w:p>
      <w:pPr>
        <w:pStyle w:val="FirstParagraph"/>
      </w:pPr>
      <w:r>
        <w:rPr>
          <w:bCs/>
          <w:b/>
        </w:rPr>
        <w:t xml:space="preserve">France Lyon</w:t>
      </w:r>
      <w:r>
        <w:t xml:space="preserve"> </w:t>
      </w:r>
      <w:r>
        <w:t xml:space="preserve">offers a unique cultural environment that shapes the work of</w:t>
      </w:r>
      <w:r>
        <w:t xml:space="preserve"> </w:t>
      </w:r>
      <w:r>
        <w:rPr>
          <w:iCs/>
          <w:i/>
        </w:rPr>
        <w:t xml:space="preserve">Medical Researchers</w:t>
      </w:r>
      <w:r>
        <w:t xml:space="preserve">. The city’s emphasis on collaborative research is evident in initiatives like the “Lyon Biotech Cluster,” which fosters partnerships between universities, hospitals, and biotechnology firms. This ecosystem encourages knowledge-sharing and accelerates the translation of research into practical applications.</w:t>
      </w:r>
    </w:p>
    <w:p>
      <w:pPr>
        <w:pStyle w:val="BodyText"/>
      </w:pPr>
      <w:r>
        <w:t xml:space="preserve">The French healthcare system’s centralized structure also plays a critical role.</w:t>
      </w:r>
      <w:r>
        <w:t xml:space="preserve"> </w:t>
      </w:r>
      <w:r>
        <w:rPr>
          <w:iCs/>
          <w:i/>
        </w:rPr>
        <w:t xml:space="preserve">Medical Researchers</w:t>
      </w:r>
      <w:r>
        <w:t xml:space="preserve"> </w:t>
      </w:r>
      <w:r>
        <w:t xml:space="preserve">benefit from access to comprehensive patient databases and anonymized health records, enabling large-scale epidemiological studies. For example, research on cardiovascular diseases in Lyon has led to the development of AI-driven predictive models that are now used in public health planning across Europe.</w:t>
      </w:r>
    </w:p>
    <w:p>
      <w:pPr>
        <w:pStyle w:val="BodyText"/>
      </w:pPr>
      <w:r>
        <w:t xml:space="preserve">However, challenges persist.</w:t>
      </w:r>
      <w:r>
        <w:t xml:space="preserve"> </w:t>
      </w:r>
      <w:r>
        <w:rPr>
          <w:bCs/>
          <w:b/>
        </w:rPr>
        <w:t xml:space="preserve">Medical Researchers</w:t>
      </w:r>
      <w:r>
        <w:t xml:space="preserve"> </w:t>
      </w:r>
      <w:r>
        <w:t xml:space="preserve">must navigate France’s stringent regulatory frameworks for clinical trials and data privacy (e.g., GDPR compliance). Additionally, balancing academic freedom with institutional priorities requires strategic negotiation skills. Despite these hurdles, Lyon’s vibrant research community provides a supportive network for overcoming obstacles.</w:t>
      </w:r>
    </w:p>
    <w:bookmarkEnd w:id="22"/>
    <w:bookmarkStart w:id="23" w:name="X87f19d4847ee2e3c45f5e71c888094bcebdc266"/>
    <w:p>
      <w:pPr>
        <w:pStyle w:val="Heading2"/>
      </w:pPr>
      <w:r>
        <w:t xml:space="preserve">Educational Pathways and Career Opportunities</w:t>
      </w:r>
    </w:p>
    <w:p>
      <w:pPr>
        <w:pStyle w:val="FirstParagraph"/>
      </w:pPr>
      <w:r>
        <w:t xml:space="preserve">Becoming a</w:t>
      </w:r>
      <w:r>
        <w:t xml:space="preserve"> </w:t>
      </w:r>
      <w:r>
        <w:rPr>
          <w:bCs/>
          <w:b/>
        </w:rPr>
        <w:t xml:space="preserve">Medical Researcher</w:t>
      </w:r>
      <w:r>
        <w:t xml:space="preserve"> </w:t>
      </w:r>
      <w:r>
        <w:t xml:space="preserve">in France Lyon typically requires advanced education, including a PhD in biomedical sciences or clinical research. Many professionals also complete postdoctoral fellowships at institutions like the École Normale Supérieure de Lyon or the University of Claude Bernard Lyon 1. These programs emphasize both theoretical knowledge and practical skills, such as CRISPR-based gene editing techniques and machine learning applications in diagnostics.</w:t>
      </w:r>
    </w:p>
    <w:p>
      <w:pPr>
        <w:pStyle w:val="BodyText"/>
      </w:pPr>
      <w:r>
        <w:t xml:space="preserve">Career progression often involves securing a permanent position at a public research organization (e.g., Inserm) or joining the faculty of a university. France Lyon’s growing biotechnology sector also offers opportunities in industry roles, such as developing diagnostic tools for infectious diseases like malaria or antibiotic-resistant bacteria.</w:t>
      </w:r>
    </w:p>
    <w:bookmarkEnd w:id="23"/>
    <w:bookmarkStart w:id="24" w:name="future-directions-and-global-impact"/>
    <w:p>
      <w:pPr>
        <w:pStyle w:val="Heading2"/>
      </w:pPr>
      <w:r>
        <w:t xml:space="preserve">Future Directions and Global Impact</w:t>
      </w:r>
    </w:p>
    <w:p>
      <w:pPr>
        <w:pStyle w:val="FirstParagraph"/>
      </w:pPr>
      <w:r>
        <w:t xml:space="preserve">As France Lyon continues to invest in medical research, the role of a</w:t>
      </w:r>
      <w:r>
        <w:t xml:space="preserve"> </w:t>
      </w:r>
      <w:r>
        <w:rPr>
          <w:iCs/>
          <w:i/>
        </w:rPr>
        <w:t xml:space="preserve">Medical Researcher</w:t>
      </w:r>
      <w:r>
        <w:t xml:space="preserve"> </w:t>
      </w:r>
      <w:r>
        <w:t xml:space="preserve">is set to expand. Emerging trends include the integration of wearable technology into clinical studies and the use of artificial intelligence for drug discovery. For instance, researchers at Lyon’s Laboratoire de Physique are pioneering quantum computing applications to model protein interactions, a breakthrough that could revolutionize pharmaceutical development.</w:t>
      </w:r>
    </w:p>
    <w:p>
      <w:pPr>
        <w:pStyle w:val="BodyText"/>
      </w:pPr>
      <w:r>
        <w:rPr>
          <w:bCs/>
          <w:b/>
        </w:rPr>
        <w:t xml:space="preserve">France Lyon</w:t>
      </w:r>
      <w:r>
        <w:t xml:space="preserve"> </w:t>
      </w:r>
      <w:r>
        <w:t xml:space="preserve">also serves as a training ground for global health leaders. International collaborations with institutions in Africa and Asia enable</w:t>
      </w:r>
      <w:r>
        <w:t xml:space="preserve"> </w:t>
      </w:r>
      <w:r>
        <w:rPr>
          <w:iCs/>
          <w:i/>
        </w:rPr>
        <w:t xml:space="preserve">Medical Researchers</w:t>
      </w:r>
      <w:r>
        <w:t xml:space="preserve"> </w:t>
      </w:r>
      <w:r>
        <w:t xml:space="preserve">to address health disparities in low-resource settings while promoting ethical research practices aligned with the World Health Organization’s guidelines.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w:t>
      </w:r>
      <w:r>
        <w:t xml:space="preserve"> </w:t>
      </w:r>
      <w:r>
        <w:rPr>
          <w:bCs/>
          <w:b/>
        </w:rPr>
        <w:t xml:space="preserve">France Lyon</w:t>
      </w:r>
      <w:r>
        <w:t xml:space="preserve"> </w:t>
      </w:r>
      <w:r>
        <w:t xml:space="preserve">is both dynamic and impactful. By leveraging the city’s academic excellence, interdisciplinary networks, and commitment to innovation, these professionals drive advancements that benefit not only local populations but also the global medical community. As challenges such as pandemics and aging demographics persist,</w:t>
      </w:r>
      <w:r>
        <w:t xml:space="preserve"> </w:t>
      </w:r>
      <w:r>
        <w:rPr>
          <w:iCs/>
          <w:i/>
        </w:rPr>
        <w:t xml:space="preserve">Medical Researchers</w:t>
      </w:r>
      <w:r>
        <w:t xml:space="preserve"> </w:t>
      </w:r>
      <w:r>
        <w:t xml:space="preserve">in Lyon will remain at the forefront of discovering solutions that define the future of healthcare.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Medical Researcher in France Lyon</dc:title>
  <dc:creator/>
  <dc:language>en</dc:language>
  <cp:keywords/>
  <dcterms:created xsi:type="dcterms:W3CDTF">2026-07-23T20:06:52Z</dcterms:created>
  <dcterms:modified xsi:type="dcterms:W3CDTF">2026-07-23T20:06:52Z</dcterms:modified>
</cp:coreProperties>
</file>

<file path=docProps/custom.xml><?xml version="1.0" encoding="utf-8"?>
<Properties xmlns="http://schemas.openxmlformats.org/officeDocument/2006/custom-properties" xmlns:vt="http://schemas.openxmlformats.org/officeDocument/2006/docPropsVTypes"/>
</file>