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Contemporary</w:t>
      </w:r>
      <w:r>
        <w:t xml:space="preserve"> </w:t>
      </w:r>
      <w:r>
        <w:t xml:space="preserve">Healthcare:</w:t>
      </w:r>
      <w:r>
        <w:t xml:space="preserve"> </w:t>
      </w:r>
      <w:r>
        <w:t xml:space="preserve">A</w:t>
      </w:r>
      <w:r>
        <w:t xml:space="preserve"> </w:t>
      </w:r>
      <w:r>
        <w:t xml:space="preserve">Focus</w:t>
      </w:r>
      <w:r>
        <w:t xml:space="preserve"> </w:t>
      </w:r>
      <w:r>
        <w:t xml:space="preserve">on</w:t>
      </w:r>
      <w:r>
        <w:t xml:space="preserve"> </w:t>
      </w:r>
      <w:r>
        <w:t xml:space="preserve">France,</w:t>
      </w:r>
      <w:r>
        <w:t xml:space="preserve"> </w:t>
      </w:r>
      <w:r>
        <w:t xml:space="preserve">Paris</w:t>
      </w:r>
    </w:p>
    <w:bookmarkStart w:id="27" w:name="abstract-academic-document"/>
    <w:p>
      <w:pPr>
        <w:pStyle w:val="Heading1"/>
      </w:pPr>
      <w:r>
        <w:t xml:space="preserve">Abstract Academic Document</w:t>
      </w:r>
    </w:p>
    <w:bookmarkStart w:id="26" w:name="Xe58c7ce063b25bdc69218967b138ec99ac7238a"/>
    <w:p>
      <w:pPr>
        <w:pStyle w:val="Heading2"/>
      </w:pPr>
      <w:r>
        <w:t xml:space="preserve">The Role of a Medical Researcher in Contemporary Healthcare: A Focus on France, Paris</w:t>
      </w:r>
    </w:p>
    <w:p>
      <w:pPr>
        <w:pStyle w:val="FirstParagraph"/>
      </w:pPr>
      <w:r>
        <w:rPr>
          <w:bCs/>
          <w:b/>
        </w:rPr>
        <w:t xml:space="preserve">Context:</w:t>
      </w:r>
      <w:r>
        <w:t xml:space="preserve"> </w:t>
      </w:r>
      <w:r>
        <w:t xml:space="preserve">In the evolving landscape of global healthcare, the role of a</w:t>
      </w:r>
      <w:r>
        <w:t xml:space="preserve"> </w:t>
      </w:r>
      <w:r>
        <w:rPr>
          <w:bCs/>
          <w:b/>
        </w:rPr>
        <w:t xml:space="preserve">MEDICAL RESEARCHER</w:t>
      </w:r>
      <w:r>
        <w:t xml:space="preserve"> </w:t>
      </w:r>
      <w:r>
        <w:t xml:space="preserve">remains pivotal in addressing complex medical challenges and advancing scientific innovation. This academic abstract explores the multifaceted contributions of medical researchers operating within the unique socio-political, institutional, and technological framework of</w:t>
      </w:r>
      <w:r>
        <w:t xml:space="preserve"> </w:t>
      </w:r>
      <w:r>
        <w:rPr>
          <w:bCs/>
          <w:b/>
        </w:rPr>
        <w:t xml:space="preserve">France, Paris</w:t>
      </w:r>
      <w:r>
        <w:t xml:space="preserve">. As a global hub for scientific excellence, Paris has long positioned itself as a leader in biomedical research, with institutions such as INSERM (Institut National de la Santé et de la Recherche Médicale), the University of Paris-Saclay, and the French National Centre for Scientific Research (CNRS) driving cutting-edge discoveries. This document examines how medical researchers in Paris navigate this dynamic environment to contribute to national and international healthcare priorities.</w:t>
      </w:r>
    </w:p>
    <w:bookmarkStart w:id="20" w:name="Xd8717214a2903667ec91bcea6cac05cd7adb603"/>
    <w:p>
      <w:pPr>
        <w:pStyle w:val="Heading3"/>
      </w:pPr>
      <w:r>
        <w:t xml:space="preserve">The Medical Researcher: A Multidisciplinary Professional</w:t>
      </w:r>
    </w:p>
    <w:p>
      <w:pPr>
        <w:pStyle w:val="FirstParagraph"/>
      </w:pPr>
      <w:r>
        <w:t xml:space="preserve">A</w:t>
      </w:r>
      <w:r>
        <w:t xml:space="preserve"> </w:t>
      </w:r>
      <w:r>
        <w:rPr>
          <w:bCs/>
          <w:b/>
        </w:rPr>
        <w:t xml:space="preserve">MEDICAL RESEARCHER</w:t>
      </w:r>
      <w:r>
        <w:t xml:space="preserve"> </w:t>
      </w:r>
      <w:r>
        <w:t xml:space="preserve">is a professional engaged in the investigation of biological, clinical, and public health phenomena through rigorous scientific methodologies. In France, particularly in Paris, this role is characterized by a blend of academic rigor, translational research goals, and collaboration with multidisciplinary teams. The responsibilities of a medical researcher encompass designing experiments to understand disease mechanisms, developing therapeutic interventions (e.g., pharmaceuticals or biotechnology), and analyzing large-scale datasets to inform public health policies.</w:t>
      </w:r>
    </w:p>
    <w:p>
      <w:pPr>
        <w:pStyle w:val="BodyText"/>
      </w:pPr>
      <w:r>
        <w:t xml:space="preserve">In Paris, the</w:t>
      </w:r>
      <w:r>
        <w:t xml:space="preserve"> </w:t>
      </w:r>
      <w:r>
        <w:rPr>
          <w:bCs/>
          <w:b/>
        </w:rPr>
        <w:t xml:space="preserve">MEDICAL RESEARCHER</w:t>
      </w:r>
      <w:r>
        <w:t xml:space="preserve"> </w:t>
      </w:r>
      <w:r>
        <w:t xml:space="preserve">operates within an ecosystem that prioritizes innovation and ethical standards. The French healthcare system’s integration of research into clinical practice ensures that medical researchers often work in close proximity to hospitals, clinics, and patient populations. This proximity fosters a unique synergy between basic science and applied medicine, enabling rapid translation of findings into clinical care.</w:t>
      </w:r>
    </w:p>
    <w:bookmarkEnd w:id="20"/>
    <w:bookmarkStart w:id="21" w:name="paris-as-a-nexus-for-medical-research"/>
    <w:p>
      <w:pPr>
        <w:pStyle w:val="Heading3"/>
      </w:pPr>
      <w:r>
        <w:t xml:space="preserve">Paris as a Nexus for Medical Research</w:t>
      </w:r>
    </w:p>
    <w:p>
      <w:pPr>
        <w:pStyle w:val="FirstParagraph"/>
      </w:pPr>
      <w:r>
        <w:rPr>
          <w:bCs/>
          <w:b/>
        </w:rPr>
        <w:t xml:space="preserve">France Paris</w:t>
      </w:r>
      <w:r>
        <w:t xml:space="preserve"> </w:t>
      </w:r>
      <w:r>
        <w:t xml:space="preserve">has historically been a beacon for medical research due to its world-class institutions, funding opportunities, and collaborative networks. The city hosts over 100 hospitals affiliated with university medical centers, providing researchers access to extensive clinical resources and patient cohorts. Additionally, Paris is home to Europe’s largest cluster of biotechnology firms and startups specializing in areas such as regenerative medicine, AI-driven diagnostics, and personalized therapies.</w:t>
      </w:r>
    </w:p>
    <w:p>
      <w:pPr>
        <w:pStyle w:val="BodyText"/>
      </w:pPr>
      <w:r>
        <w:t xml:space="preserve">The French government’s commitment to research is exemplified by initiatives like the “Plan de Relance” (Recovery Plan), which allocated significant funding for health innovation. In Paris, this has translated into investments in infrastructure such as the Paris-Saclay Research Campus and the CEA (Commissariat à l’énergie atomique et aux énergies alternatives) biomedical research facilities. These resources empower</w:t>
      </w:r>
      <w:r>
        <w:t xml:space="preserve"> </w:t>
      </w:r>
      <w:r>
        <w:rPr>
          <w:bCs/>
          <w:b/>
        </w:rPr>
        <w:t xml:space="preserve">MEDICAL RESEARCHERS</w:t>
      </w:r>
      <w:r>
        <w:t xml:space="preserve"> </w:t>
      </w:r>
      <w:r>
        <w:t xml:space="preserve">to tackle pressing issues like antibiotic resistance, neurodegenerative diseases, and cancer immunotherapy.</w:t>
      </w:r>
    </w:p>
    <w:bookmarkEnd w:id="21"/>
    <w:bookmarkStart w:id="22" w:name="key-research-priorities-in-paris"/>
    <w:p>
      <w:pPr>
        <w:pStyle w:val="Heading3"/>
      </w:pPr>
      <w:r>
        <w:t xml:space="preserve">Key Research Priorities in Paris</w:t>
      </w:r>
    </w:p>
    <w:p>
      <w:pPr>
        <w:pStyle w:val="FirstParagraph"/>
      </w:pPr>
      <w:r>
        <w:t xml:space="preserve">The research agenda of</w:t>
      </w:r>
      <w:r>
        <w:t xml:space="preserve"> </w:t>
      </w:r>
      <w:r>
        <w:rPr>
          <w:bCs/>
          <w:b/>
        </w:rPr>
        <w:t xml:space="preserve">MEDICAL RESEARCHERS</w:t>
      </w:r>
      <w:r>
        <w:t xml:space="preserve"> </w:t>
      </w:r>
      <w:r>
        <w:t xml:space="preserve">in Paris aligns with both national health objectives and global scientific trends. Key priorities include:</w:t>
      </w:r>
    </w:p>
    <w:p>
      <w:pPr>
        <w:numPr>
          <w:ilvl w:val="0"/>
          <w:numId w:val="1001"/>
        </w:numPr>
        <w:pStyle w:val="Compact"/>
      </w:pPr>
      <w:r>
        <w:rPr>
          <w:bCs/>
          <w:b/>
        </w:rPr>
        <w:t xml:space="preserve">Cancer Research:</w:t>
      </w:r>
      <w:r>
        <w:t xml:space="preserve"> </w:t>
      </w:r>
      <w:r>
        <w:t xml:space="preserve">Paris-based institutions are at the forefront of oncology research, particularly in immunotherapy and precision medicine. The Gustave Roussy Institute, a leading cancer research center near Paris, exemplifies this focus.</w:t>
      </w:r>
    </w:p>
    <w:p>
      <w:pPr>
        <w:numPr>
          <w:ilvl w:val="0"/>
          <w:numId w:val="1001"/>
        </w:numPr>
        <w:pStyle w:val="Compact"/>
      </w:pPr>
      <w:r>
        <w:rPr>
          <w:bCs/>
          <w:b/>
        </w:rPr>
        <w:t xml:space="preserve">Neurodegenerative Diseases:</w:t>
      </w:r>
      <w:r>
        <w:t xml:space="preserve"> </w:t>
      </w:r>
      <w:r>
        <w:t xml:space="preserve">With aging populations contributing to rising prevalence of conditions like Alzheimer’s, researchers in Paris are investigating biomarkers and novel treatments through projects supported by the French National Alzheimer Plan.</w:t>
      </w:r>
    </w:p>
    <w:p>
      <w:pPr>
        <w:numPr>
          <w:ilvl w:val="0"/>
          <w:numId w:val="1001"/>
        </w:numPr>
        <w:pStyle w:val="Compact"/>
      </w:pPr>
      <w:r>
        <w:rPr>
          <w:bCs/>
          <w:b/>
        </w:rPr>
        <w:t xml:space="preserve">Pandemic Preparedness:</w:t>
      </w:r>
      <w:r>
        <w:t xml:space="preserve"> </w:t>
      </w:r>
      <w:r>
        <w:t xml:space="preserve">The COVID-19 pandemic underscored the importance of rapid vaccine development and virology research. Paris’s Pasteur Institute, a global leader in infectious diseases, continues to drive efforts in this domain.</w:t>
      </w:r>
    </w:p>
    <w:p>
      <w:pPr>
        <w:pStyle w:val="FirstParagraph"/>
      </w:pPr>
      <w:r>
        <w:t xml:space="preserve">Beyond these clinical areas,</w:t>
      </w:r>
      <w:r>
        <w:t xml:space="preserve"> </w:t>
      </w:r>
      <w:r>
        <w:rPr>
          <w:bCs/>
          <w:b/>
        </w:rPr>
        <w:t xml:space="preserve">MEDICAL RESEARCHERS</w:t>
      </w:r>
      <w:r>
        <w:t xml:space="preserve"> </w:t>
      </w:r>
      <w:r>
        <w:t xml:space="preserve">in France are also exploring ethical and societal challenges posed by emerging technologies such as CRISPR gene editing and AI diagnostics. This reflects a broader commitment to ensuring that scientific advancements align with patient welfare and regulatory frameworks.</w:t>
      </w:r>
    </w:p>
    <w:bookmarkEnd w:id="22"/>
    <w:bookmarkStart w:id="23" w:name="X31fdf313cb44e1ede39243a7ba72749c3e563c3"/>
    <w:p>
      <w:pPr>
        <w:pStyle w:val="Heading3"/>
      </w:pPr>
      <w:r>
        <w:t xml:space="preserve">Challenges Facing Medical Researchers in Paris</w:t>
      </w:r>
    </w:p>
    <w:p>
      <w:pPr>
        <w:pStyle w:val="FirstParagraph"/>
      </w:pPr>
      <w:r>
        <w:t xml:space="preserve">Despite its advantages, the role of a</w:t>
      </w:r>
      <w:r>
        <w:t xml:space="preserve"> </w:t>
      </w:r>
      <w:r>
        <w:rPr>
          <w:bCs/>
          <w:b/>
        </w:rPr>
        <w:t xml:space="preserve">MEDICAL RESEARCHER</w:t>
      </w:r>
      <w:r>
        <w:t xml:space="preserve"> </w:t>
      </w:r>
      <w:r>
        <w:t xml:space="preserve">in</w:t>
      </w:r>
      <w:r>
        <w:t xml:space="preserve"> </w:t>
      </w:r>
      <w:r>
        <w:rPr>
          <w:bCs/>
          <w:b/>
        </w:rPr>
        <w:t xml:space="preserve">France Paris</w:t>
      </w:r>
      <w:r>
        <w:t xml:space="preserve"> </w:t>
      </w:r>
      <w:r>
        <w:t xml:space="preserve">is not without challenges. Funding constraints, bureaucratic hurdles, and the need for interdisciplinary collaboration can complicate research trajectories. Additionally, researchers must navigate stringent ethical guidelines governed by French law and the European Union’s General Data Protection Regulation (GDPR), which impacts data collection from patients.</w:t>
      </w:r>
    </w:p>
    <w:p>
      <w:pPr>
        <w:pStyle w:val="BodyText"/>
      </w:pPr>
      <w:r>
        <w:t xml:space="preserve">Another challenge lies in translating research findings into clinical applications. While Paris boasts a robust academic infrastructure, commercializing discoveries often requires partnerships with private sector entities, which may involve navigating complex intellectual property agreements. Furthermore, the global competition for top scientific talent necessitates that French institutions offer competitive salaries and career development opportunities to retain expertise.</w:t>
      </w:r>
    </w:p>
    <w:bookmarkEnd w:id="23"/>
    <w:bookmarkStart w:id="24" w:name="X32dba3795d8fc063ce0c8680f52e0020b87f3a0"/>
    <w:p>
      <w:pPr>
        <w:pStyle w:val="Heading3"/>
      </w:pPr>
      <w:r>
        <w:t xml:space="preserve">The Future of Medical Research in France, Paris</w:t>
      </w:r>
    </w:p>
    <w:p>
      <w:pPr>
        <w:pStyle w:val="FirstParagraph"/>
      </w:pPr>
      <w:r>
        <w:t xml:space="preserve">The future of</w:t>
      </w:r>
      <w:r>
        <w:t xml:space="preserve"> </w:t>
      </w:r>
      <w:r>
        <w:rPr>
          <w:bCs/>
          <w:b/>
        </w:rPr>
        <w:t xml:space="preserve">MEDICAL RESEARCH</w:t>
      </w:r>
      <w:r>
        <w:t xml:space="preserve"> </w:t>
      </w:r>
      <w:r>
        <w:t xml:space="preserve">in</w:t>
      </w:r>
      <w:r>
        <w:t xml:space="preserve"> </w:t>
      </w:r>
      <w:r>
        <w:rPr>
          <w:bCs/>
          <w:b/>
        </w:rPr>
        <w:t xml:space="preserve">France Paris</w:t>
      </w:r>
      <w:r>
        <w:t xml:space="preserve"> </w:t>
      </w:r>
      <w:r>
        <w:t xml:space="preserve">hinges on addressing these challenges while leveraging the city’s strengths. Emerging trends such as digital health technologies, telemedicine, and wearable devices present new opportunities for researchers to collect real-time patient data and develop innovative healthcare solutions. Collaborations with European partners through programs like Horizon Europe will further amplify Paris’s research capabilities.</w:t>
      </w:r>
    </w:p>
    <w:p>
      <w:pPr>
        <w:pStyle w:val="BodyText"/>
      </w:pPr>
      <w:r>
        <w:t xml:space="preserve">Educational initiatives are also crucial. Institutions in Paris are increasingly emphasizing interdisciplinary training for</w:t>
      </w:r>
      <w:r>
        <w:t xml:space="preserve"> </w:t>
      </w:r>
      <w:r>
        <w:rPr>
          <w:bCs/>
          <w:b/>
        </w:rPr>
        <w:t xml:space="preserve">MEDICAL RESEARCHERS</w:t>
      </w:r>
      <w:r>
        <w:t xml:space="preserve">, integrating fields such as bioinformatics, ethics, and entrepreneurship to prepare them for the complexities of modern healthcare. This holistic approach ensures that researchers can contribute not only to scientific knowledge but also to policy-making and global health equity.</w:t>
      </w:r>
    </w:p>
    <w:bookmarkEnd w:id="24"/>
    <w:bookmarkStart w:id="25" w:name="conclusion"/>
    <w:p>
      <w:pPr>
        <w:pStyle w:val="Heading3"/>
      </w:pPr>
      <w:r>
        <w:t xml:space="preserve">Conclusion</w:t>
      </w:r>
    </w:p>
    <w:p>
      <w:pPr>
        <w:pStyle w:val="FirstParagraph"/>
      </w:pPr>
      <w:r>
        <w:t xml:space="preserve">In summary, the</w:t>
      </w:r>
      <w:r>
        <w:t xml:space="preserve"> </w:t>
      </w:r>
      <w:r>
        <w:rPr>
          <w:bCs/>
          <w:b/>
        </w:rPr>
        <w:t xml:space="preserve">MEDICAL RESEARCHER</w:t>
      </w:r>
      <w:r>
        <w:t xml:space="preserve"> </w:t>
      </w:r>
      <w:r>
        <w:t xml:space="preserve">in</w:t>
      </w:r>
      <w:r>
        <w:t xml:space="preserve"> </w:t>
      </w:r>
      <w:r>
        <w:rPr>
          <w:bCs/>
          <w:b/>
        </w:rPr>
        <w:t xml:space="preserve">France Paris</w:t>
      </w:r>
      <w:r>
        <w:t xml:space="preserve"> </w:t>
      </w:r>
      <w:r>
        <w:t xml:space="preserve">occupies a vital role at the intersection of science, healthcare, and innovation. The city’s unique combination of academic excellence, institutional support, and cultural commitment to research positions it as a global leader in addressing contemporary medical challenges. By overcoming existing hurdles and embracing emerging technologies,</w:t>
      </w:r>
      <w:r>
        <w:t xml:space="preserve"> </w:t>
      </w:r>
      <w:r>
        <w:rPr>
          <w:bCs/>
          <w:b/>
        </w:rPr>
        <w:t xml:space="preserve">MEDICAL RESEARCHERS</w:t>
      </w:r>
      <w:r>
        <w:t xml:space="preserve"> </w:t>
      </w:r>
      <w:r>
        <w:t xml:space="preserve">in Paris will continue to shape the future of healthcare for France and beyond.</w:t>
      </w:r>
    </w:p>
    <w:p>
      <w:pPr>
        <w:pStyle w:val="BodyText"/>
      </w:pPr>
      <w:r>
        <w:rPr>
          <w:iCs/>
          <w:i/>
        </w:rPr>
        <w:t xml:space="preserve">This abstract academic document underscores the critical importance of fostering environments where</w:t>
      </w:r>
      <w:r>
        <w:rPr>
          <w:iCs/>
          <w:i/>
        </w:rPr>
        <w:t xml:space="preserve"> </w:t>
      </w:r>
      <w:r>
        <w:rPr>
          <w:bCs/>
          <w:b/>
          <w:iCs/>
          <w:i/>
        </w:rPr>
        <w:t xml:space="preserve">MEDICAL RESEARCHERS</w:t>
      </w:r>
      <w:r>
        <w:rPr>
          <w:iCs/>
          <w:i/>
        </w:rPr>
        <w:t xml:space="preserve"> </w:t>
      </w:r>
      <w:r>
        <w:rPr>
          <w:iCs/>
          <w:i/>
        </w:rPr>
        <w:t xml:space="preserve">can thrive, ensuring that</w:t>
      </w:r>
      <w:r>
        <w:rPr>
          <w:iCs/>
          <w:i/>
        </w:rPr>
        <w:t xml:space="preserve"> </w:t>
      </w:r>
      <w:r>
        <w:rPr>
          <w:bCs/>
          <w:b/>
          <w:iCs/>
          <w:i/>
        </w:rPr>
        <w:t xml:space="preserve">France Paris</w:t>
      </w:r>
      <w:r>
        <w:rPr>
          <w:iCs/>
          <w:i/>
        </w:rPr>
        <w:t xml:space="preserve"> </w:t>
      </w:r>
      <w:r>
        <w:rPr>
          <w:iCs/>
          <w:i/>
        </w:rPr>
        <w:t xml:space="preserve">remains a beacon of medical innovation in the 21st century.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Medical Researcher in Contemporary Healthcare: A Focus on France, Paris</dc:title>
  <dc:creator/>
  <cp:keywords/>
  <dcterms:created xsi:type="dcterms:W3CDTF">2026-07-23T14:45:22Z</dcterms:created>
  <dcterms:modified xsi:type="dcterms:W3CDTF">2026-07-23T14:45:22Z</dcterms:modified>
</cp:coreProperties>
</file>

<file path=docProps/custom.xml><?xml version="1.0" encoding="utf-8"?>
<Properties xmlns="http://schemas.openxmlformats.org/officeDocument/2006/custom-properties" xmlns:vt="http://schemas.openxmlformats.org/officeDocument/2006/docPropsVTypes"/>
</file>