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69ee7d99e5a316ad55e0e5b1584ab02a6f3e5c7"/>
    <w:p>
      <w:pPr>
        <w:pStyle w:val="Heading1"/>
      </w:pPr>
      <w:r>
        <w:t xml:space="preserve">Abstract Academic Document: The Role of the Medical Researcher in Italy, Naples</w:t>
      </w:r>
    </w:p>
    <w:p>
      <w:pPr>
        <w:pStyle w:val="FirstParagraph"/>
      </w:pPr>
      <w:r>
        <w:t xml:space="preserve">The field of medical research has become a cornerstone of global healthcare advancement, and its significance is particularly pronounced within regions like Italy's Campania region, where the city of Naples serves as a critical hub for scientific innovation. This abstract academic document explores the multifaceted role of the</w:t>
      </w:r>
      <w:r>
        <w:t xml:space="preserve"> </w:t>
      </w:r>
      <w:r>
        <w:rPr>
          <w:bCs/>
          <w:b/>
        </w:rPr>
        <w:t xml:space="preserve">Medical Researcher</w:t>
      </w:r>
      <w:r>
        <w:t xml:space="preserve"> </w:t>
      </w:r>
      <w:r>
        <w:t xml:space="preserve">in shaping healthcare policies, addressing public health challenges, and fostering interdisciplinary collaboration in</w:t>
      </w:r>
      <w:r>
        <w:t xml:space="preserve"> </w:t>
      </w:r>
      <w:r>
        <w:rPr>
          <w:bCs/>
          <w:b/>
        </w:rPr>
        <w:t xml:space="preserve">Italy Naples</w:t>
      </w:r>
      <w:r>
        <w:t xml:space="preserve">. By examining the unique socio-cultural, economic, and institutional dynamics of Naples, this document highlights how medical researchers contribute to both local and global health outcomes.</w:t>
      </w:r>
    </w:p>
    <w:bookmarkStart w:id="20" w:name="X233ca5385825c95e395d3b44db178f7954102d8"/>
    <w:p>
      <w:pPr>
        <w:pStyle w:val="Heading2"/>
      </w:pPr>
      <w:r>
        <w:t xml:space="preserve">The Academic Context of Medical Research in Italy</w:t>
      </w:r>
    </w:p>
    <w:p>
      <w:pPr>
        <w:pStyle w:val="FirstParagraph"/>
      </w:pPr>
      <w:r>
        <w:t xml:space="preserve">Italy has long been recognized as a leader in biomedical sciences, with institutions such as the University of Naples Federico II and the National Institute of Health (ISS) playing pivotal roles in advancing medical knowledge. The</w:t>
      </w:r>
      <w:r>
        <w:t xml:space="preserve"> </w:t>
      </w:r>
      <w:r>
        <w:rPr>
          <w:bCs/>
          <w:b/>
        </w:rPr>
        <w:t xml:space="preserve">Medical Researcher</w:t>
      </w:r>
      <w:r>
        <w:t xml:space="preserve"> </w:t>
      </w:r>
      <w:r>
        <w:t xml:space="preserve">within this academic ecosystem operates at the intersection of clinical practice, laboratory science, and public health policy. In</w:t>
      </w:r>
      <w:r>
        <w:t xml:space="preserve"> </w:t>
      </w:r>
      <w:r>
        <w:rPr>
          <w:bCs/>
          <w:b/>
        </w:rPr>
        <w:t xml:space="preserve">Naples</w:t>
      </w:r>
      <w:r>
        <w:t xml:space="preserve">, a city characterized by its rich history, diverse population, and complex healthcare infrastructure, these researchers face unique challenges and opportunities.</w:t>
      </w:r>
    </w:p>
    <w:p>
      <w:pPr>
        <w:pStyle w:val="BodyText"/>
      </w:pPr>
      <w:r>
        <w:t xml:space="preserve">The academic landscape in Naples is defined by its proximity to both historical medical traditions and cutting-edge technological innovation. Medical researchers here often work within multidisciplinary teams that include clinicians, data scientists, engineers, and public health officials. This collaborative environment is essential for tackling complex health issues such as cardiovascular diseases, neurodegenerative disorders (e.g., Parkinson’s and Alzheimer’s), and emerging infectious diseases like SARS-CoV-2.</w:t>
      </w:r>
    </w:p>
    <w:bookmarkEnd w:id="20"/>
    <w:bookmarkStart w:id="21" w:name="X9cfdc9f0002e77c86abecd5ea663756ee17f1d3"/>
    <w:p>
      <w:pPr>
        <w:pStyle w:val="Heading2"/>
      </w:pPr>
      <w:r>
        <w:t xml:space="preserve">Key Responsibilities of the Medical Researcher in Naples</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Naples, Italy</w:t>
      </w:r>
      <w:r>
        <w:t xml:space="preserve">, is tasked with a broad array of responsibilities that span laboratory-based investigations, clinical trials, and community health initiatives. These include:</w:t>
      </w:r>
    </w:p>
    <w:p>
      <w:pPr>
        <w:numPr>
          <w:ilvl w:val="0"/>
          <w:numId w:val="1001"/>
        </w:numPr>
        <w:pStyle w:val="Compact"/>
      </w:pPr>
      <w:r>
        <w:rPr>
          <w:bCs/>
          <w:b/>
        </w:rPr>
        <w:t xml:space="preserve">Clinical Research:</w:t>
      </w:r>
      <w:r>
        <w:t xml:space="preserve"> </w:t>
      </w:r>
      <w:r>
        <w:t xml:space="preserve">Designing and conducting trials to evaluate the efficacy of new treatments or interventions for diseases prevalent in the Campania region.</w:t>
      </w:r>
    </w:p>
    <w:p>
      <w:pPr>
        <w:numPr>
          <w:ilvl w:val="0"/>
          <w:numId w:val="1001"/>
        </w:numPr>
        <w:pStyle w:val="Compact"/>
      </w:pPr>
      <w:r>
        <w:rPr>
          <w:bCs/>
          <w:b/>
        </w:rPr>
        <w:t xml:space="preserve">Epidemiological Studies:</w:t>
      </w:r>
      <w:r>
        <w:t xml:space="preserve"> </w:t>
      </w:r>
      <w:r>
        <w:t xml:space="preserve">Investigating disease patterns, risk factors, and health disparities among Naples' diverse population, which includes migrants, elderly residents, and socioeconomically disadvantaged groups.</w:t>
      </w:r>
    </w:p>
    <w:p>
      <w:pPr>
        <w:numPr>
          <w:ilvl w:val="0"/>
          <w:numId w:val="1001"/>
        </w:numPr>
        <w:pStyle w:val="Compact"/>
      </w:pPr>
      <w:r>
        <w:rPr>
          <w:bCs/>
          <w:b/>
        </w:rPr>
        <w:t xml:space="preserve">Biomedical Innovation:</w:t>
      </w:r>
      <w:r>
        <w:t xml:space="preserve"> </w:t>
      </w:r>
      <w:r>
        <w:t xml:space="preserve">Developing diagnostic tools or therapeutic strategies that address local health priorities while aligning with international research standards.</w:t>
      </w:r>
    </w:p>
    <w:p>
      <w:pPr>
        <w:numPr>
          <w:ilvl w:val="0"/>
          <w:numId w:val="1001"/>
        </w:numPr>
        <w:pStyle w:val="Compact"/>
      </w:pPr>
      <w:r>
        <w:rPr>
          <w:bCs/>
          <w:b/>
        </w:rPr>
        <w:t xml:space="preserve">Policymaking Support:</w:t>
      </w:r>
      <w:r>
        <w:t xml:space="preserve"> </w:t>
      </w:r>
      <w:r>
        <w:t xml:space="preserve">Providing evidence-based recommendations to regional and national authorities for improving healthcare delivery, resource allocation, and public health preparedness.</w:t>
      </w:r>
    </w:p>
    <w:p>
      <w:pPr>
        <w:pStyle w:val="FirstParagraph"/>
      </w:pPr>
      <w:r>
        <w:t xml:space="preserve">A critical aspect of the Medical Researcher's role in Naples is their engagement with the local community. By involving patients, healthcare providers, and policymakers in research processes, these professionals ensure that scientific findings are both relevant to real-world challenges and ethically sound. For example, studies on antibiotic resistance or mental health stigma often require direct interaction with community stakeholders to gather insights and tailor interventions.</w:t>
      </w:r>
    </w:p>
    <w:bookmarkEnd w:id="21"/>
    <w:bookmarkStart w:id="22" w:name="Xbae06845f0305d548eb297f7892461bfc6a0f80"/>
    <w:p>
      <w:pPr>
        <w:pStyle w:val="Heading2"/>
      </w:pPr>
      <w:r>
        <w:t xml:space="preserve">Challenges Faced by Medical Researchers in Naples</w:t>
      </w:r>
    </w:p>
    <w:p>
      <w:pPr>
        <w:pStyle w:val="FirstParagraph"/>
      </w:pPr>
      <w:r>
        <w:t xml:space="preserve">Despite the opportunities for innovation, medical researchers in</w:t>
      </w:r>
      <w:r>
        <w:t xml:space="preserve"> </w:t>
      </w:r>
      <w:r>
        <w:rPr>
          <w:bCs/>
          <w:b/>
        </w:rPr>
        <w:t xml:space="preserve">Naples, Italy</w:t>
      </w:r>
      <w:r>
        <w:t xml:space="preserve">, encounter several challenges. These include:</w:t>
      </w:r>
    </w:p>
    <w:p>
      <w:pPr>
        <w:numPr>
          <w:ilvl w:val="0"/>
          <w:numId w:val="1002"/>
        </w:numPr>
        <w:pStyle w:val="Compact"/>
      </w:pPr>
      <w:r>
        <w:rPr>
          <w:bCs/>
          <w:b/>
        </w:rPr>
        <w:t xml:space="preserve">Funding Constraints:</w:t>
      </w:r>
      <w:r>
        <w:t xml:space="preserve"> </w:t>
      </w:r>
      <w:r>
        <w:t xml:space="preserve">Limited availability of private and public funding for research projects compared to other European hubs like London or Berlin.</w:t>
      </w:r>
    </w:p>
    <w:p>
      <w:pPr>
        <w:numPr>
          <w:ilvl w:val="0"/>
          <w:numId w:val="1002"/>
        </w:numPr>
        <w:pStyle w:val="Compact"/>
      </w:pPr>
      <w:r>
        <w:rPr>
          <w:bCs/>
          <w:b/>
        </w:rPr>
        <w:t xml:space="preserve">Healthcare Inequities:</w:t>
      </w:r>
      <w:r>
        <w:t xml:space="preserve"> </w:t>
      </w:r>
      <w:r>
        <w:t xml:space="preserve">Disparities in access to healthcare services, particularly in peripheral areas of the Campania region, complicate efforts to implement universal health solutions.</w:t>
      </w:r>
    </w:p>
    <w:p>
      <w:pPr>
        <w:numPr>
          <w:ilvl w:val="0"/>
          <w:numId w:val="1002"/>
        </w:numPr>
        <w:pStyle w:val="Compact"/>
      </w:pPr>
      <w:r>
        <w:rPr>
          <w:bCs/>
          <w:b/>
        </w:rPr>
        <w:t xml:space="preserve">Bureaucratic Hurdles:</w:t>
      </w:r>
      <w:r>
        <w:t xml:space="preserve"> </w:t>
      </w:r>
      <w:r>
        <w:t xml:space="preserve">Navigating Italy's administrative processes for research approvals, data privacy regulations (e.g., GDPR), and inter-institutional collaboration can be time-consuming.</w:t>
      </w:r>
    </w:p>
    <w:p>
      <w:pPr>
        <w:numPr>
          <w:ilvl w:val="0"/>
          <w:numId w:val="1002"/>
        </w:numPr>
        <w:pStyle w:val="Compact"/>
      </w:pPr>
      <w:r>
        <w:rPr>
          <w:bCs/>
          <w:b/>
        </w:rPr>
        <w:t xml:space="preserve">Brain Drain:</w:t>
      </w:r>
      <w:r>
        <w:t xml:space="preserve"> </w:t>
      </w:r>
      <w:r>
        <w:t xml:space="preserve">A shortage of skilled researchers due to migration to more lucrative or resource-rich regions abroad.</w:t>
      </w:r>
    </w:p>
    <w:p>
      <w:pPr>
        <w:pStyle w:val="FirstParagraph"/>
      </w:pPr>
      <w:r>
        <w:t xml:space="preserve">To address these challenges, institutions in Naples have increasingly partnered with international organizations, such as the European Union’s Horizon Europe program and global health networks like the WHO. These partnerships not only provide financial support but also foster knowledge exchange and capacity-building initiatives for local researchers.</w:t>
      </w:r>
    </w:p>
    <w:bookmarkEnd w:id="22"/>
    <w:bookmarkStart w:id="23" w:name="case-studies-medical-research-in-action"/>
    <w:p>
      <w:pPr>
        <w:pStyle w:val="Heading2"/>
      </w:pPr>
      <w:r>
        <w:t xml:space="preserve">Case Studies: Medical Research in Action</w:t>
      </w:r>
    </w:p>
    <w:p>
      <w:pPr>
        <w:pStyle w:val="FirstParagraph"/>
      </w:pPr>
      <w:r>
        <w:t xml:space="preserve">Several notable projects exemplify the impact of</w:t>
      </w:r>
      <w:r>
        <w:t xml:space="preserve"> </w:t>
      </w:r>
      <w:r>
        <w:rPr>
          <w:bCs/>
          <w:b/>
        </w:rPr>
        <w:t xml:space="preserve">Medical Researchers</w:t>
      </w:r>
      <w:r>
        <w:t xml:space="preserve"> </w:t>
      </w:r>
      <w:r>
        <w:t xml:space="preserve">in Naples:</w:t>
      </w:r>
    </w:p>
    <w:p>
      <w:pPr>
        <w:numPr>
          <w:ilvl w:val="0"/>
          <w:numId w:val="1003"/>
        </w:numPr>
        <w:pStyle w:val="Compact"/>
      </w:pPr>
      <w:r>
        <w:rPr>
          <w:bCs/>
          <w:b/>
        </w:rPr>
        <w:t xml:space="preserve">The Naples Stroke Registry:</w:t>
      </w:r>
      <w:r>
        <w:t xml:space="preserve"> </w:t>
      </w:r>
      <w:r>
        <w:t xml:space="preserve">A longitudinal study tracking stroke incidence, risk factors, and treatment outcomes to inform regional prevention strategies.</w:t>
      </w:r>
    </w:p>
    <w:p>
      <w:pPr>
        <w:numPr>
          <w:ilvl w:val="0"/>
          <w:numId w:val="1003"/>
        </w:numPr>
        <w:pStyle w:val="Compact"/>
      </w:pPr>
      <w:r>
        <w:rPr>
          <w:bCs/>
          <w:b/>
        </w:rPr>
        <w:t xml:space="preserve">SARS-CoV-2 Genomic Surveillance:</w:t>
      </w:r>
      <w:r>
        <w:t xml:space="preserve"> </w:t>
      </w:r>
      <w:r>
        <w:t xml:space="preserve">Collaborative efforts between the University of Naples Federico II and local hospitals to monitor virus mutations and optimize vaccination campaigns during the pandemic.</w:t>
      </w:r>
    </w:p>
    <w:p>
      <w:pPr>
        <w:numPr>
          <w:ilvl w:val="0"/>
          <w:numId w:val="1003"/>
        </w:numPr>
        <w:pStyle w:val="Compact"/>
      </w:pPr>
      <w:r>
        <w:rPr>
          <w:bCs/>
          <w:b/>
        </w:rPr>
        <w:t xml:space="preserve">Cancer Biomarker Discovery:</w:t>
      </w:r>
      <w:r>
        <w:t xml:space="preserve"> </w:t>
      </w:r>
      <w:r>
        <w:t xml:space="preserve">Research on genetic markers for early detection of colorectal cancer, a leading cause of mortality in southern Italy.</w:t>
      </w:r>
    </w:p>
    <w:p>
      <w:pPr>
        <w:pStyle w:val="FirstParagraph"/>
      </w:pPr>
      <w:r>
        <w:t xml:space="preserve">These initiatives underscore the critical role of medical researchers in translating scientific discoveries into actionable public health policies. Their work has not only improved patient outcomes in Naples but also contributed to global research efforts through open-access publications and data-sharing platforms.</w:t>
      </w:r>
    </w:p>
    <w:bookmarkEnd w:id="23"/>
    <w:bookmarkStart w:id="24" w:name="conclusion-and-future-directions"/>
    <w:p>
      <w:pPr>
        <w:pStyle w:val="Heading2"/>
      </w:pPr>
      <w:r>
        <w:t xml:space="preserve">Conclusion and Future Directions</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Naples, Italy</w:t>
      </w:r>
      <w:r>
        <w:t xml:space="preserve">, stands at the forefront of a dynamic and evolving field, driven by both local challenges and global health priorities. Their work requires a delicate balance between academic rigor, ethical responsibility, and practical application to ensure that scientific advancements benefit all segments of society. As Naples continues to grow as a center for biomedical innovation, it is imperative to invest in research infrastructure, retain talent, and promote interdisciplinary collaboration.</w:t>
      </w:r>
    </w:p>
    <w:p>
      <w:pPr>
        <w:pStyle w:val="BodyText"/>
      </w:pPr>
      <w:r>
        <w:t xml:space="preserve">Future directions for medical research in Naples should focus on leveraging emerging technologies such as artificial intelligence (AI) for predictive modeling of disease outbreaks, telemedicine for rural healthcare access, and personalized medicine tailored to the genetic diversity of the region. By doing so,</w:t>
      </w:r>
      <w:r>
        <w:t xml:space="preserve"> </w:t>
      </w:r>
      <w:r>
        <w:rPr>
          <w:bCs/>
          <w:b/>
        </w:rPr>
        <w:t xml:space="preserve">Italy Naples</w:t>
      </w:r>
      <w:r>
        <w:t xml:space="preserve"> </w:t>
      </w:r>
      <w:r>
        <w:t xml:space="preserve">can position itself as a leader not only in Mediterranean health research but also in addressing the pressing challenges of the 21st century.</w:t>
      </w:r>
    </w:p>
    <w:p>
      <w:pPr>
        <w:pStyle w:val="BodyText"/>
      </w:pPr>
      <w:r>
        <w:t xml:space="preserve">In summary, this abstract academic document underscores the vital role of</w:t>
      </w:r>
      <w:r>
        <w:t xml:space="preserve"> </w:t>
      </w:r>
      <w:r>
        <w:rPr>
          <w:bCs/>
          <w:b/>
        </w:rPr>
        <w:t xml:space="preserve">Medical Researchers</w:t>
      </w:r>
      <w:r>
        <w:t xml:space="preserve"> </w:t>
      </w:r>
      <w:r>
        <w:t xml:space="preserve">in shaping healthcare futures within</w:t>
      </w:r>
      <w:r>
        <w:t xml:space="preserve"> </w:t>
      </w:r>
      <w:r>
        <w:rPr>
          <w:bCs/>
          <w:b/>
        </w:rPr>
        <w:t xml:space="preserve">Naples, Italy</w:t>
      </w:r>
      <w:r>
        <w:t xml:space="preserve">, while emphasizing the need for sustained investment, policy support, and international collaboration to maximize their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Italy, Naples</dc:title>
  <dc:creator/>
  <dc:language>en</dc:language>
  <cp:keywords/>
  <dcterms:created xsi:type="dcterms:W3CDTF">2026-07-23T14:45:21Z</dcterms:created>
  <dcterms:modified xsi:type="dcterms:W3CDTF">2026-07-23T14:45:21Z</dcterms:modified>
</cp:coreProperties>
</file>

<file path=docProps/custom.xml><?xml version="1.0" encoding="utf-8"?>
<Properties xmlns="http://schemas.openxmlformats.org/officeDocument/2006/custom-properties" xmlns:vt="http://schemas.openxmlformats.org/officeDocument/2006/docPropsVTypes"/>
</file>