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4368ff16de6c929e195ae09c563f7ee5c8ee5f0"/>
    <w:p>
      <w:pPr>
        <w:pStyle w:val="Heading1"/>
      </w:pPr>
      <w:r>
        <w:t xml:space="preserve">Abstract Academic: The Role of a Medical Researcher in Addressing Public Health Challenges in the Ivory Coast, Abidjan</w:t>
      </w:r>
    </w:p>
    <w:p>
      <w:pPr>
        <w:pStyle w:val="FirstParagraph"/>
      </w:pPr>
      <w:r>
        <w:t xml:space="preserve">The field of medical research has emerged as a critical pillar for advancing public health, particularly in regions facing complex socio-economic and epidemiological challenges. In the context of</w:t>
      </w:r>
      <w:r>
        <w:t xml:space="preserve"> </w:t>
      </w:r>
      <w:r>
        <w:rPr>
          <w:bCs/>
          <w:b/>
        </w:rPr>
        <w:t xml:space="preserve">Ivory Coast Abidjan</w:t>
      </w:r>
      <w:r>
        <w:t xml:space="preserve">, which serves as the economic and political heart of West Africa, the role of a</w:t>
      </w:r>
      <w:r>
        <w:t xml:space="preserve"> </w:t>
      </w:r>
      <w:r>
        <w:rPr>
          <w:bCs/>
          <w:b/>
        </w:rPr>
        <w:t xml:space="preserve">Medical Researcher</w:t>
      </w:r>
      <w:r>
        <w:t xml:space="preserve"> </w:t>
      </w:r>
      <w:r>
        <w:t xml:space="preserve">is indispensable in addressing pressing health issues such as tropical diseases, malnutrition, maternal mortality, and infectious disease outbreaks. This abstract academic document explores the significance of medical research in Abidjan, highlighting how</w:t>
      </w:r>
      <w:r>
        <w:t xml:space="preserve"> </w:t>
      </w:r>
      <w:r>
        <w:rPr>
          <w:bCs/>
          <w:b/>
        </w:rPr>
        <w:t xml:space="preserve">Medical Researchers</w:t>
      </w:r>
      <w:r>
        <w:t xml:space="preserve"> </w:t>
      </w:r>
      <w:r>
        <w:t xml:space="preserve">contribute to mitigating health disparities and fostering sustainable development within the region.</w:t>
      </w:r>
    </w:p>
    <w:bookmarkStart w:id="20" w:name="X2c2e7ff02ad3a9e809f7b00f4f3d49f33fcc3b1"/>
    <w:p>
      <w:pPr>
        <w:pStyle w:val="Heading2"/>
      </w:pPr>
      <w:r>
        <w:t xml:space="preserve">Contextual Background: Ivory Coast Abidjan's Health Landscape</w:t>
      </w:r>
    </w:p>
    <w:p>
      <w:pPr>
        <w:pStyle w:val="FirstParagraph"/>
      </w:pPr>
      <w:r>
        <w:rPr>
          <w:bCs/>
          <w:b/>
        </w:rPr>
        <w:t xml:space="preserve">Ivory Coast Abidjan</w:t>
      </w:r>
      <w:r>
        <w:t xml:space="preserve">, home to over 5 million people, is a hub for healthcare innovation and research in West Africa. However, the city faces persistent challenges stemming from urbanization, poverty, and limited access to quality healthcare services. Diseases such as malaria, HIV/AIDS, tuberculosis (TB), and neglected tropical diseases (NTDs) remain endemic due to factors like inadequate sanitation infrastructure and climate variability. Additionally, the rise of non-communicable diseases (NCDs)—including diabetes and cardiovascular conditions—has introduced new complexities for public health systems.</w:t>
      </w:r>
    </w:p>
    <w:p>
      <w:pPr>
        <w:pStyle w:val="BodyText"/>
      </w:pPr>
      <w:r>
        <w:t xml:space="preserve">Against this backdrop,</w:t>
      </w:r>
      <w:r>
        <w:t xml:space="preserve"> </w:t>
      </w:r>
      <w:r>
        <w:rPr>
          <w:bCs/>
          <w:b/>
        </w:rPr>
        <w:t xml:space="preserve">Medical Researchers</w:t>
      </w:r>
      <w:r>
        <w:t xml:space="preserve"> </w:t>
      </w:r>
      <w:r>
        <w:t xml:space="preserve">in Abidjan play a pivotal role in identifying the root causes of these health issues and developing context-specific interventions. Their work bridges the gap between global medical advancements and local needs, ensuring that research outcomes are both scientifically robust and culturally relevant.</w:t>
      </w:r>
    </w:p>
    <w:bookmarkEnd w:id="20"/>
    <w:bookmarkStart w:id="21" w:name="Xd367579437a4c4def6d3e91aff36f6dc72be49f"/>
    <w:p>
      <w:pPr>
        <w:pStyle w:val="Heading2"/>
      </w:pPr>
      <w:r>
        <w:t xml:space="preserve">The Role of a Medical Researcher: Objectives and Methodologies</w:t>
      </w:r>
    </w:p>
    <w:p>
      <w:pPr>
        <w:pStyle w:val="FirstParagraph"/>
      </w:pPr>
      <w:r>
        <w:t xml:space="preserve">A</w:t>
      </w:r>
      <w:r>
        <w:t xml:space="preserve"> </w:t>
      </w:r>
      <w:r>
        <w:rPr>
          <w:bCs/>
          <w:b/>
        </w:rPr>
        <w:t xml:space="preserve">Medical Researcher</w:t>
      </w:r>
      <w:r>
        <w:t xml:space="preserve"> </w:t>
      </w:r>
      <w:r>
        <w:t xml:space="preserve">in</w:t>
      </w:r>
      <w:r>
        <w:t xml:space="preserve"> </w:t>
      </w:r>
      <w:r>
        <w:rPr>
          <w:bCs/>
          <w:b/>
        </w:rPr>
        <w:t xml:space="preserve">Ivory Coast Abidjan</w:t>
      </w:r>
      <w:r>
        <w:t xml:space="preserve"> </w:t>
      </w:r>
      <w:r>
        <w:t xml:space="preserve">operates at the intersection of clinical practice, epidemiology, and public health policy. Their primary objectives include:</w:t>
      </w:r>
    </w:p>
    <w:p>
      <w:pPr>
        <w:numPr>
          <w:ilvl w:val="0"/>
          <w:numId w:val="1001"/>
        </w:numPr>
        <w:pStyle w:val="Compact"/>
      </w:pPr>
      <w:r>
        <w:rPr>
          <w:bCs/>
          <w:b/>
        </w:rPr>
        <w:t xml:space="preserve">Epidemiological Surveillance:</w:t>
      </w:r>
      <w:r>
        <w:t xml:space="preserve"> </w:t>
      </w:r>
      <w:r>
        <w:t xml:space="preserve">Monitoring disease patterns through data collection and analysis to inform targeted interventions.</w:t>
      </w:r>
    </w:p>
    <w:p>
      <w:pPr>
        <w:numPr>
          <w:ilvl w:val="0"/>
          <w:numId w:val="1001"/>
        </w:numPr>
        <w:pStyle w:val="Compact"/>
      </w:pPr>
      <w:r>
        <w:rPr>
          <w:bCs/>
          <w:b/>
        </w:rPr>
        <w:t xml:space="preserve">Clinical Trials and Drug Development:</w:t>
      </w:r>
      <w:r>
        <w:t xml:space="preserve"> </w:t>
      </w:r>
      <w:r>
        <w:t xml:space="preserve">Evaluating the efficacy of new treatments, vaccines, or diagnostic tools tailored to local populations.</w:t>
      </w:r>
    </w:p>
    <w:p>
      <w:pPr>
        <w:numPr>
          <w:ilvl w:val="0"/>
          <w:numId w:val="1001"/>
        </w:numPr>
        <w:pStyle w:val="Compact"/>
      </w:pPr>
      <w:r>
        <w:rPr>
          <w:bCs/>
          <w:b/>
        </w:rPr>
        <w:t xml:space="preserve">Health Systems Strengthening:</w:t>
      </w:r>
      <w:r>
        <w:t xml:space="preserve"> </w:t>
      </w:r>
      <w:r>
        <w:t xml:space="preserve">Designing research projects that improve healthcare delivery infrastructure and workforce training.</w:t>
      </w:r>
    </w:p>
    <w:p>
      <w:pPr>
        <w:numPr>
          <w:ilvl w:val="0"/>
          <w:numId w:val="1001"/>
        </w:numPr>
        <w:pStyle w:val="Compact"/>
      </w:pPr>
      <w:r>
        <w:rPr>
          <w:bCs/>
          <w:b/>
        </w:rPr>
        <w:t xml:space="preserve">Community Engagement:</w:t>
      </w:r>
      <w:r>
        <w:t xml:space="preserve"> </w:t>
      </w:r>
      <w:r>
        <w:t xml:space="preserve">Collaborating with local communities to raise awareness about preventive measures and promote healthy behaviors.</w:t>
      </w:r>
    </w:p>
    <w:p>
      <w:pPr>
        <w:pStyle w:val="FirstParagraph"/>
      </w:pPr>
      <w:r>
        <w:t xml:space="preserve">The methodologies employed by</w:t>
      </w:r>
      <w:r>
        <w:t xml:space="preserve"> </w:t>
      </w:r>
      <w:r>
        <w:rPr>
          <w:bCs/>
          <w:b/>
        </w:rPr>
        <w:t xml:space="preserve">Medical Researchers</w:t>
      </w:r>
      <w:r>
        <w:t xml:space="preserve"> </w:t>
      </w:r>
      <w:r>
        <w:t xml:space="preserve">in Abidjan are diverse, ranging from laboratory-based studies to fieldwork involving surveys, interviews, and longitudinal cohort analyses. For instance, recent research on malaria transmission has utilized geospatial mapping techniques to identify high-risk zones for targeted vector control programs. Similarly, studies on maternal health have incorporated qualitative methods to understand cultural barriers to prenatal care in rural communities surrounding Abidjan.</w:t>
      </w:r>
    </w:p>
    <w:bookmarkEnd w:id="21"/>
    <w:bookmarkStart w:id="22" w:name="X9579559ce6601e47998f8c7046a0172a0838586"/>
    <w:p>
      <w:pPr>
        <w:pStyle w:val="Heading2"/>
      </w:pPr>
      <w:r>
        <w:t xml:space="preserve">Key Contributions of Medical Researchers in Ivory Coast Abidjan</w:t>
      </w:r>
    </w:p>
    <w:p>
      <w:pPr>
        <w:pStyle w:val="FirstParagraph"/>
      </w:pPr>
      <w:r>
        <w:t xml:space="preserve">The work of</w:t>
      </w:r>
      <w:r>
        <w:t xml:space="preserve"> </w:t>
      </w:r>
      <w:r>
        <w:rPr>
          <w:bCs/>
          <w:b/>
        </w:rPr>
        <w:t xml:space="preserve">Medical Researchers</w:t>
      </w:r>
      <w:r>
        <w:t xml:space="preserve"> </w:t>
      </w:r>
      <w:r>
        <w:t xml:space="preserve">has yielded transformative outcomes for public health in</w:t>
      </w:r>
      <w:r>
        <w:t xml:space="preserve"> </w:t>
      </w:r>
      <w:r>
        <w:rPr>
          <w:bCs/>
          <w:b/>
        </w:rPr>
        <w:t xml:space="preserve">Ivory Coast Abidjan</w:t>
      </w:r>
      <w:r>
        <w:t xml:space="preserve">. Notable contributions include:</w:t>
      </w:r>
    </w:p>
    <w:p>
      <w:pPr>
        <w:numPr>
          <w:ilvl w:val="0"/>
          <w:numId w:val="1002"/>
        </w:numPr>
        <w:pStyle w:val="Compact"/>
      </w:pPr>
      <w:r>
        <w:rPr>
          <w:bCs/>
          <w:b/>
        </w:rPr>
        <w:t xml:space="preserve">Disease Prevention Strategies:</w:t>
      </w:r>
      <w:r>
        <w:t xml:space="preserve"> </w:t>
      </w:r>
      <w:r>
        <w:t xml:space="preserve">The development of a community-based malaria prevention program, which reduced infection rates by 30% in pilot districts through the distribution of insecticide-treated bed nets and health education campaigns.</w:t>
      </w:r>
    </w:p>
    <w:p>
      <w:pPr>
        <w:numPr>
          <w:ilvl w:val="0"/>
          <w:numId w:val="1002"/>
        </w:numPr>
        <w:pStyle w:val="Compact"/>
      </w:pPr>
      <w:r>
        <w:rPr>
          <w:bCs/>
          <w:b/>
        </w:rPr>
        <w:t xml:space="preserve">Policy Advocacy:</w:t>
      </w:r>
      <w:r>
        <w:t xml:space="preserve"> </w:t>
      </w:r>
      <w:r>
        <w:t xml:space="preserve">Research findings on NCDs have influenced national policies to prioritize preventive healthcare, such as the inclusion of sugar-sweetened beverage taxes to curb obesity rates.</w:t>
      </w:r>
    </w:p>
    <w:p>
      <w:pPr>
        <w:numPr>
          <w:ilvl w:val="0"/>
          <w:numId w:val="1002"/>
        </w:numPr>
        <w:pStyle w:val="Compact"/>
      </w:pPr>
      <w:r>
        <w:rPr>
          <w:bCs/>
          <w:b/>
        </w:rPr>
        <w:t xml:space="preserve">Cultural Competency in Healthcare:</w:t>
      </w:r>
      <w:r>
        <w:t xml:space="preserve"> </w:t>
      </w:r>
      <w:r>
        <w:t xml:space="preserve">Studies on traditional medicine practices have informed integrative approaches that respect local customs while ensuring evidence-based care.</w:t>
      </w:r>
    </w:p>
    <w:p>
      <w:pPr>
        <w:numPr>
          <w:ilvl w:val="0"/>
          <w:numId w:val="1002"/>
        </w:numPr>
        <w:pStyle w:val="Compact"/>
      </w:pPr>
      <w:r>
        <w:rPr>
          <w:bCs/>
          <w:b/>
        </w:rPr>
        <w:t xml:space="preserve">Crisis Response:</w:t>
      </w:r>
      <w:r>
        <w:t xml:space="preserve"> </w:t>
      </w:r>
      <w:r>
        <w:t xml:space="preserve">During the 2020 Ebola outbreak, researchers in Abidjan collaborated with international agencies to establish rapid diagnostic protocols and community testing centers, minimizing the spread of the virus.</w:t>
      </w:r>
    </w:p>
    <w:p>
      <w:pPr>
        <w:pStyle w:val="FirstParagraph"/>
      </w:pPr>
      <w:r>
        <w:t xml:space="preserve">Moreover,</w:t>
      </w:r>
      <w:r>
        <w:t xml:space="preserve"> </w:t>
      </w:r>
      <w:r>
        <w:rPr>
          <w:bCs/>
          <w:b/>
        </w:rPr>
        <w:t xml:space="preserve">Medical Researchers</w:t>
      </w:r>
      <w:r>
        <w:t xml:space="preserve"> </w:t>
      </w:r>
      <w:r>
        <w:t xml:space="preserve">have been instrumental in training a new generation of healthcare professionals. Institutions like the University of Abidjan’s School of Public Health and local hospitals host research fellowships that combine academic rigor with hands-on field experience. This pipeline ensures that future practitioners are equipped to address both emerging and long-standing health challenges.</w:t>
      </w:r>
    </w:p>
    <w:bookmarkEnd w:id="22"/>
    <w:bookmarkStart w:id="23" w:name="challenges-and-opportunities"/>
    <w:p>
      <w:pPr>
        <w:pStyle w:val="Heading2"/>
      </w:pPr>
      <w:r>
        <w:t xml:space="preserve">Challenges and Opportunities</w:t>
      </w:r>
    </w:p>
    <w:p>
      <w:pPr>
        <w:pStyle w:val="FirstParagraph"/>
      </w:pPr>
      <w:r>
        <w:t xml:space="preserve">Despite their achievements,</w:t>
      </w:r>
      <w:r>
        <w:t xml:space="preserve"> </w:t>
      </w:r>
      <w:r>
        <w:rPr>
          <w:bCs/>
          <w:b/>
        </w:rPr>
        <w:t xml:space="preserve">Medical Researchers</w:t>
      </w:r>
      <w:r>
        <w:t xml:space="preserve"> </w:t>
      </w:r>
      <w:r>
        <w:t xml:space="preserve">in</w:t>
      </w:r>
      <w:r>
        <w:t xml:space="preserve"> </w:t>
      </w:r>
      <w:r>
        <w:rPr>
          <w:bCs/>
          <w:b/>
        </w:rPr>
        <w:t xml:space="preserve">Ivory Coast Abidjan</w:t>
      </w:r>
      <w:r>
        <w:t xml:space="preserve"> </w:t>
      </w:r>
      <w:r>
        <w:t xml:space="preserve">face significant obstacles. Funding constraints often limit the scope of large-scale studies, while political instability can disrupt research continuity. Additionally, data collection is hindered by low literacy rates and mistrust of Western-led initiatives among certain communities.</w:t>
      </w:r>
    </w:p>
    <w:p>
      <w:pPr>
        <w:pStyle w:val="BodyText"/>
      </w:pPr>
      <w:r>
        <w:t xml:space="preserve">However, these challenges are accompanied by unique opportunities. The growing emphasis on global health equity has attracted partnerships with international organizations such as the World Health Organization (WHO) and Médecins Sans Frontières (MSF). Furthermore, the proliferation of mobile technology in Abidjan offers innovative tools for real-time data gathering and telemedicine outreach.</w:t>
      </w:r>
    </w:p>
    <w:bookmarkEnd w:id="23"/>
    <w:bookmarkStart w:id="24" w:name="Xf803f06162a5a2fd42d3c8160d5e4f73381684a"/>
    <w:p>
      <w:pPr>
        <w:pStyle w:val="Heading2"/>
      </w:pPr>
      <w:r>
        <w:t xml:space="preserve">Conclusion: A Call to Action for Medical Research in Ivory Coast Abidjan</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Ivory Coast Abidjan</w:t>
      </w:r>
      <w:r>
        <w:t xml:space="preserve"> </w:t>
      </w:r>
      <w:r>
        <w:t xml:space="preserve">is both multifaceted and vital. By addressing the region’s specific health needs through rigorous research, these professionals not only improve individual outcomes but also contribute to broader socio-economic development. As Abidjan continues to grow as a center for medical innovation in Africa, it is imperative to invest in research infrastructure, foster local leadership, and ensure equitable access to scientific advancements.</w:t>
      </w:r>
    </w:p>
    <w:p>
      <w:pPr>
        <w:pStyle w:val="BodyText"/>
      </w:pPr>
      <w:r>
        <w:t xml:space="preserve">This abstract academic document underscores the transformative potential of</w:t>
      </w:r>
      <w:r>
        <w:t xml:space="preserve"> </w:t>
      </w:r>
      <w:r>
        <w:rPr>
          <w:bCs/>
          <w:b/>
        </w:rPr>
        <w:t xml:space="preserve">Medical Researchers</w:t>
      </w:r>
      <w:r>
        <w:t xml:space="preserve"> </w:t>
      </w:r>
      <w:r>
        <w:t xml:space="preserve">in shaping a healthier future for</w:t>
      </w:r>
      <w:r>
        <w:t xml:space="preserve"> </w:t>
      </w:r>
      <w:r>
        <w:rPr>
          <w:bCs/>
          <w:b/>
        </w:rPr>
        <w:t xml:space="preserve">Ivory Coast Abidjan</w:t>
      </w:r>
      <w:r>
        <w:t xml:space="preserve">. Their work remains a cornerstone of progress, bridging gaps between global health goals and local realities in one of West Africa’s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Ivory Coast Abidjan</dc:title>
  <dc:creator/>
  <dc:language>en</dc:language>
  <cp:keywords/>
  <dcterms:created xsi:type="dcterms:W3CDTF">2026-07-23T12:08:11Z</dcterms:created>
  <dcterms:modified xsi:type="dcterms:W3CDTF">2026-07-23T12:08:11Z</dcterms:modified>
</cp:coreProperties>
</file>

<file path=docProps/custom.xml><?xml version="1.0" encoding="utf-8"?>
<Properties xmlns="http://schemas.openxmlformats.org/officeDocument/2006/custom-properties" xmlns:vt="http://schemas.openxmlformats.org/officeDocument/2006/docPropsVTypes"/>
</file>