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Kenya</w:t>
      </w:r>
      <w:r>
        <w:t xml:space="preserve"> </w:t>
      </w:r>
      <w:r>
        <w:t xml:space="preserve">Nairobi</w:t>
      </w:r>
    </w:p>
    <w:bookmarkStart w:id="27" w:name="X35b396907a143535e32fdf755af1ab1efe9947d"/>
    <w:p>
      <w:pPr>
        <w:pStyle w:val="Heading1"/>
      </w:pPr>
      <w:r>
        <w:rPr>
          <w:u w:val="single"/>
          <w:iCs/>
          <w:i/>
          <w:bCs/>
          <w:b/>
        </w:rPr>
        <w:t xml:space="preserve">Abstract Academic Document on the Role of a Medical Researcher in Kenya Nairobi</w:t>
      </w:r>
    </w:p>
    <w:p>
      <w:pPr>
        <w:pStyle w:val="FirstParagraph"/>
      </w:pPr>
      <w:r>
        <w:t xml:space="preserve">A</w:t>
      </w:r>
      <w:r>
        <w:t xml:space="preserve"> </w:t>
      </w:r>
      <w:r>
        <w:rPr>
          <w:bCs/>
          <w:b/>
        </w:rPr>
        <w:t xml:space="preserve">Medical Researcher</w:t>
      </w:r>
      <w:r>
        <w:t xml:space="preserve"> </w:t>
      </w:r>
      <w:r>
        <w:t xml:space="preserve">is a pivotal figure in advancing public health, scientific innovation, and clinical practice globally. In the context of</w:t>
      </w:r>
      <w:r>
        <w:t xml:space="preserve"> </w:t>
      </w:r>
      <w:r>
        <w:rPr>
          <w:iCs/>
          <w:i/>
        </w:rPr>
        <w:t xml:space="preserve">Kenya Nairobi</w:t>
      </w:r>
      <w:r>
        <w:t xml:space="preserve">, this role takes on unique significance due to the city’s status as a regional hub for healthcare, education, and research in East Africa. This document explores the responsibilities, challenges, and contributions of a</w:t>
      </w:r>
      <w:r>
        <w:t xml:space="preserve"> </w:t>
      </w:r>
      <w:r>
        <w:rPr>
          <w:bCs/>
          <w:b/>
        </w:rPr>
        <w:t xml:space="preserve">Medical Researcher</w:t>
      </w:r>
      <w:r>
        <w:t xml:space="preserve"> </w:t>
      </w:r>
      <w:r>
        <w:t xml:space="preserve">operating within Nairobi’s dynamic socio-economic and health landscape. It also highlights how such professionals can address local public health priorities while contributing to global medical advancements.</w:t>
      </w:r>
    </w:p>
    <w:bookmarkStart w:id="20" w:name="Xc56dd20c735a216ba9ca9006ba2d0aefa78489f"/>
    <w:p>
      <w:pPr>
        <w:pStyle w:val="Heading2"/>
      </w:pPr>
      <w:r>
        <w:rPr>
          <w:bCs/>
          <w:b/>
        </w:rPr>
        <w:t xml:space="preserve">The Role of a Medical Researcher in Kenya Nairobi</w:t>
      </w:r>
    </w:p>
    <w:p>
      <w:pPr>
        <w:pStyle w:val="FirstParagraph"/>
      </w:pPr>
      <w:r>
        <w:t xml:space="preserve">Nairobi, as the capital city of Kenya, hosts numerous institutions that drive medical research, including the</w:t>
      </w:r>
      <w:r>
        <w:t xml:space="preserve"> </w:t>
      </w:r>
      <w:r>
        <w:rPr>
          <w:iCs/>
          <w:i/>
        </w:rPr>
        <w:t xml:space="preserve">Kenyatta University School of Medicine</w:t>
      </w:r>
      <w:r>
        <w:t xml:space="preserve">,</w:t>
      </w:r>
      <w:r>
        <w:t xml:space="preserve"> </w:t>
      </w:r>
      <w:r>
        <w:rPr>
          <w:iCs/>
          <w:i/>
        </w:rPr>
        <w:t xml:space="preserve">Kenyatta National Hospital</w:t>
      </w:r>
      <w:r>
        <w:t xml:space="preserve">, and international agencies like the</w:t>
      </w:r>
      <w:r>
        <w:t xml:space="preserve"> </w:t>
      </w:r>
      <w:r>
        <w:rPr>
          <w:iCs/>
          <w:i/>
        </w:rPr>
        <w:t xml:space="preserve">African Union’s Health Division</w:t>
      </w:r>
      <w:r>
        <w:t xml:space="preserve">. A</w:t>
      </w:r>
      <w:r>
        <w:t xml:space="preserve"> </w:t>
      </w:r>
      <w:r>
        <w:rPr>
          <w:bCs/>
          <w:b/>
        </w:rPr>
        <w:t xml:space="preserve">Medical Researcher</w:t>
      </w:r>
      <w:r>
        <w:t xml:space="preserve"> </w:t>
      </w:r>
      <w:r>
        <w:t xml:space="preserve">in Nairobi plays a critical role in bridging gaps between clinical practice, policy development, and community health needs. Their work spans from basic scientific research to applied studies aimed at solving pressing health challenges such as malaria, HIV/AIDS, maternal mortality, and non-communicable diseases (NCDs).</w:t>
      </w:r>
    </w:p>
    <w:p>
      <w:pPr>
        <w:pStyle w:val="BodyText"/>
      </w:pPr>
      <w:r>
        <w:t xml:space="preserve">The</w:t>
      </w:r>
      <w:r>
        <w:t xml:space="preserve"> </w:t>
      </w:r>
      <w:r>
        <w:rPr>
          <w:bCs/>
          <w:b/>
        </w:rPr>
        <w:t xml:space="preserve">Medical Researcher</w:t>
      </w:r>
      <w:r>
        <w:t xml:space="preserve"> </w:t>
      </w:r>
      <w:r>
        <w:t xml:space="preserve">in Nairobi is tasked with designing studies that align with the World Health Organization’s (WHO) global health agenda while addressing local priorities. For example, research on drug resistance in malaria parasites or the epidemiology of HIV among underserved populations directly informs national health strategies. Additionally, Nairobi’s proximity to international partners like</w:t>
      </w:r>
      <w:r>
        <w:t xml:space="preserve"> </w:t>
      </w:r>
      <w:r>
        <w:rPr>
          <w:iCs/>
          <w:i/>
        </w:rPr>
        <w:t xml:space="preserve">The Global Fund</w:t>
      </w:r>
      <w:r>
        <w:t xml:space="preserve"> </w:t>
      </w:r>
      <w:r>
        <w:t xml:space="preserve">and</w:t>
      </w:r>
      <w:r>
        <w:t xml:space="preserve"> </w:t>
      </w:r>
      <w:r>
        <w:rPr>
          <w:iCs/>
          <w:i/>
        </w:rPr>
        <w:t xml:space="preserve">Bill &amp; Melinda Gates Foundation</w:t>
      </w:r>
      <w:r>
        <w:t xml:space="preserve"> </w:t>
      </w:r>
      <w:r>
        <w:t xml:space="preserve">provides opportunities for collaboration, ensuring that local research is globally relevant.</w:t>
      </w:r>
    </w:p>
    <w:bookmarkEnd w:id="20"/>
    <w:bookmarkStart w:id="21" w:name="X3b7e07b5ab15f62d82e3527c18449ae4c767201"/>
    <w:p>
      <w:pPr>
        <w:pStyle w:val="Heading2"/>
      </w:pPr>
      <w:r>
        <w:rPr>
          <w:bCs/>
          <w:b/>
        </w:rPr>
        <w:t xml:space="preserve">Educational and Institutional Frameworks in Nairobi</w:t>
      </w:r>
    </w:p>
    <w:p>
      <w:pPr>
        <w:pStyle w:val="FirstParagraph"/>
      </w:pPr>
      <w:r>
        <w:t xml:space="preserve">Kenya Nairobi offers a robust academic environment for medical researchers, with institutions like the</w:t>
      </w:r>
      <w:r>
        <w:t xml:space="preserve"> </w:t>
      </w:r>
      <w:r>
        <w:rPr>
          <w:iCs/>
          <w:i/>
        </w:rPr>
        <w:t xml:space="preserve">Jomo Kenyatta University of Agriculture and Technology (JKUAT)</w:t>
      </w:r>
      <w:r>
        <w:t xml:space="preserve"> </w:t>
      </w:r>
      <w:r>
        <w:t xml:space="preserve">and</w:t>
      </w:r>
      <w:r>
        <w:t xml:space="preserve"> </w:t>
      </w:r>
      <w:r>
        <w:rPr>
          <w:iCs/>
          <w:i/>
        </w:rPr>
        <w:t xml:space="preserve">Moi University</w:t>
      </w:r>
      <w:r>
        <w:t xml:space="preserve"> </w:t>
      </w:r>
      <w:r>
        <w:t xml:space="preserve">providing specialized training in public health, biotechnology, and clinical research. These institutions equip researchers with the technical skills needed to design experiments, analyze data using advanced tools like bioinformatics software, and publish findings in peer-reviewed journals.</w:t>
      </w:r>
    </w:p>
    <w:p>
      <w:pPr>
        <w:pStyle w:val="BodyText"/>
      </w:pPr>
      <w:r>
        <w:t xml:space="preserve">Furthermore, Nairobi’s healthcare infrastructure supports translational research—where laboratory findings are rapidly tested in clinical settings. For instance, a</w:t>
      </w:r>
      <w:r>
        <w:t xml:space="preserve"> </w:t>
      </w:r>
      <w:r>
        <w:rPr>
          <w:bCs/>
          <w:b/>
        </w:rPr>
        <w:t xml:space="preserve">Medical Researcher</w:t>
      </w:r>
      <w:r>
        <w:t xml:space="preserve"> </w:t>
      </w:r>
      <w:r>
        <w:t xml:space="preserve">working at the</w:t>
      </w:r>
      <w:r>
        <w:t xml:space="preserve"> </w:t>
      </w:r>
      <w:r>
        <w:rPr>
          <w:iCs/>
          <w:i/>
        </w:rPr>
        <w:t xml:space="preserve">Nairobi Institute of Technology (NIT)</w:t>
      </w:r>
      <w:r>
        <w:t xml:space="preserve"> </w:t>
      </w:r>
      <w:r>
        <w:t xml:space="preserve">may collaborate with local clinics to evaluate new diagnostic tools for tuberculosis or conduct trials on low-cost vaccines tailored for resource-limited populations.</w:t>
      </w:r>
    </w:p>
    <w:bookmarkEnd w:id="21"/>
    <w:bookmarkStart w:id="22" w:name="Xb1b4265f136c95329b7b5f7a103e71998b0d4b0"/>
    <w:p>
      <w:pPr>
        <w:pStyle w:val="Heading2"/>
      </w:pPr>
      <w:r>
        <w:rPr>
          <w:bCs/>
          <w:b/>
        </w:rPr>
        <w:t xml:space="preserve">Challenges Faced by Medical Researchers in Nairobi</w:t>
      </w:r>
    </w:p>
    <w:p>
      <w:pPr>
        <w:pStyle w:val="FirstParagraph"/>
      </w:pPr>
      <w:r>
        <w:t xml:space="preserve">Despite the opportunities,</w:t>
      </w:r>
      <w:r>
        <w:t xml:space="preserve"> </w:t>
      </w:r>
      <w:r>
        <w:rPr>
          <w:bCs/>
          <w:b/>
        </w:rPr>
        <w:t xml:space="preserve">Medical Researchers</w:t>
      </w:r>
      <w:r>
        <w:t xml:space="preserve"> </w:t>
      </w:r>
      <w:r>
        <w:t xml:space="preserve">in Nairobi face significant challenges. Limited funding is a persistent issue, as many research projects rely on grants from international bodies or public sector allocations. Additionally, access to cutting-edge equipment and technology can be constrained by budgetary limitations.</w:t>
      </w:r>
    </w:p>
    <w:p>
      <w:pPr>
        <w:pStyle w:val="BodyText"/>
      </w:pPr>
      <w:r>
        <w:t xml:space="preserve">Socio-political factors also play a role. For example, bureaucratic delays in obtaining ethics approvals for human subjects research or inadequate data-sharing policies between public and private healthcare providers can slow down study progress. Moreover, the high prevalence of diseases like malaria and HIV requires researchers to navigate ethical dilemmas when conducting studies involving vulnerable populations.</w:t>
      </w:r>
    </w:p>
    <w:bookmarkEnd w:id="22"/>
    <w:bookmarkStart w:id="23" w:name="opportunities-for-advancement"/>
    <w:p>
      <w:pPr>
        <w:pStyle w:val="Heading2"/>
      </w:pPr>
      <w:r>
        <w:rPr>
          <w:bCs/>
          <w:b/>
        </w:rPr>
        <w:t xml:space="preserve">Opportunities for Advancement</w:t>
      </w:r>
    </w:p>
    <w:p>
      <w:pPr>
        <w:pStyle w:val="FirstParagraph"/>
      </w:pPr>
      <w:r>
        <w:t xml:space="preserve">The</w:t>
      </w:r>
      <w:r>
        <w:t xml:space="preserve"> </w:t>
      </w:r>
      <w:r>
        <w:rPr>
          <w:iCs/>
          <w:i/>
        </w:rPr>
        <w:t xml:space="preserve">Kenya Vision 2030</w:t>
      </w:r>
      <w:r>
        <w:t xml:space="preserve"> </w:t>
      </w:r>
      <w:r>
        <w:t xml:space="preserve">development plan emphasizes innovation in healthcare, creating a favorable environment for</w:t>
      </w:r>
      <w:r>
        <w:t xml:space="preserve"> </w:t>
      </w:r>
      <w:r>
        <w:rPr>
          <w:bCs/>
          <w:b/>
        </w:rPr>
        <w:t xml:space="preserve">Medical Researchers</w:t>
      </w:r>
      <w:r>
        <w:t xml:space="preserve">. Nairobi’s growing tech ecosystem, including startups focused on health IT and telemedicine, offers new avenues for interdisciplinary collaboration. For instance, researchers can develop AI-driven diagnostic tools or mobile health (mHealth) platforms to improve disease surveillance and patient outcomes.</w:t>
      </w:r>
    </w:p>
    <w:p>
      <w:pPr>
        <w:pStyle w:val="BodyText"/>
      </w:pPr>
      <w:r>
        <w:t xml:space="preserve">The city’s diverse population also presents a unique opportunity to study the interplay between genetics, environment, and lifestyle factors in disease prevalence. Research on urban health disparities—such as higher rates of diabetes among Nairobi’s middle-class population—can inform targeted public health interventions.</w:t>
      </w:r>
    </w:p>
    <w:bookmarkEnd w:id="23"/>
    <w:bookmarkStart w:id="24" w:name="X7b6d752ee9871708a7f5ccb4b7648c5fca8b1b3"/>
    <w:p>
      <w:pPr>
        <w:pStyle w:val="Heading2"/>
      </w:pPr>
      <w:r>
        <w:rPr>
          <w:bCs/>
          <w:b/>
        </w:rPr>
        <w:t xml:space="preserve">Cross-Border Collaborations and Global Impact</w:t>
      </w:r>
    </w:p>
    <w:p>
      <w:pPr>
        <w:pStyle w:val="FirstParagraph"/>
      </w:pPr>
      <w:r>
        <w:rPr>
          <w:iCs/>
          <w:i/>
        </w:rPr>
        <w:t xml:space="preserve">Kenya Nairobi</w:t>
      </w:r>
      <w:r>
        <w:t xml:space="preserve"> </w:t>
      </w:r>
      <w:r>
        <w:t xml:space="preserve">serves as a nexus for regional and global partnerships. A</w:t>
      </w:r>
      <w:r>
        <w:t xml:space="preserve"> </w:t>
      </w:r>
      <w:r>
        <w:rPr>
          <w:bCs/>
          <w:b/>
        </w:rPr>
        <w:t xml:space="preserve">Medical Researcher</w:t>
      </w:r>
      <w:r>
        <w:t xml:space="preserve"> </w:t>
      </w:r>
      <w:r>
        <w:t xml:space="preserve">here may collaborate with institutions in South Africa, Tanzania, or Uganda to address transnational health threats like Ebola or antimicrobial resistance. Additionally, Nairobi’s status as a hub for conferences such as the</w:t>
      </w:r>
      <w:r>
        <w:t xml:space="preserve"> </w:t>
      </w:r>
      <w:r>
        <w:rPr>
          <w:iCs/>
          <w:i/>
        </w:rPr>
        <w:t xml:space="preserve">African Health Conference</w:t>
      </w:r>
      <w:r>
        <w:t xml:space="preserve"> </w:t>
      </w:r>
      <w:r>
        <w:t xml:space="preserve">allows researchers to present findings on a global stage.</w:t>
      </w:r>
    </w:p>
    <w:p>
      <w:pPr>
        <w:pStyle w:val="BodyText"/>
      </w:pPr>
      <w:r>
        <w:t xml:space="preserve">The African Union’s emphasis on continental health security further amplifies Nairobi’s role. For example, research conducted by local</w:t>
      </w:r>
      <w:r>
        <w:t xml:space="preserve"> </w:t>
      </w:r>
      <w:r>
        <w:rPr>
          <w:bCs/>
          <w:b/>
        </w:rPr>
        <w:t xml:space="preserve">Medical Researchers</w:t>
      </w:r>
      <w:r>
        <w:t xml:space="preserve"> </w:t>
      </w:r>
      <w:r>
        <w:t xml:space="preserve">on vaccine development or vector control for mosquito-borne diseases can directly influence policy decisions across the African continent.</w:t>
      </w:r>
    </w:p>
    <w:bookmarkEnd w:id="24"/>
    <w:bookmarkStart w:id="25" w:name="X504da37a90b6d0637cc7b2c1ce1f3272403d729"/>
    <w:p>
      <w:pPr>
        <w:pStyle w:val="Heading2"/>
      </w:pPr>
      <w:r>
        <w:rPr>
          <w:bCs/>
          <w:b/>
        </w:rPr>
        <w:t xml:space="preserve">Ethical Considerations and Community Engagement</w:t>
      </w:r>
    </w:p>
    <w:p>
      <w:pPr>
        <w:pStyle w:val="FirstParagraph"/>
      </w:pPr>
      <w:r>
        <w:t xml:space="preserve">Ethical integrity is paramount for a</w:t>
      </w:r>
      <w:r>
        <w:t xml:space="preserve"> </w:t>
      </w:r>
      <w:r>
        <w:rPr>
          <w:bCs/>
          <w:b/>
        </w:rPr>
        <w:t xml:space="preserve">Medical Researcher</w:t>
      </w:r>
      <w:r>
        <w:t xml:space="preserve"> </w:t>
      </w:r>
      <w:r>
        <w:t xml:space="preserve">in Nairobi. Ensuring informed consent, protecting patient privacy, and promoting transparency in research outcomes are essential to building trust with local communities. Community-based participatory research (CBPR) models—where researchers collaborate with local leaders and healthcare workers—are increasingly adopted to ensure studies reflect the needs of Nairobi’s diverse populations.</w:t>
      </w:r>
    </w:p>
    <w:p>
      <w:pPr>
        <w:pStyle w:val="BodyText"/>
      </w:pPr>
      <w:r>
        <w:t xml:space="preserve">Moreover, efforts to disseminate findings through accessible channels, such as radio programs or community workshops, help translate scientific knowledge into actionable health solutions. This approach is critical for addressing health literacy gaps in Nairobi’s informal settlements and rural outskirts.</w:t>
      </w:r>
    </w:p>
    <w:bookmarkEnd w:id="25"/>
    <w:bookmarkStart w:id="26" w:name="conclusion"/>
    <w:p>
      <w:pPr>
        <w:pStyle w:val="Heading2"/>
      </w:pPr>
      <w:r>
        <w:rPr>
          <w:bCs/>
          <w:b/>
        </w:rPr>
        <w:t xml:space="preserve">Conclusion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iCs/>
          <w:i/>
        </w:rPr>
        <w:t xml:space="preserve">Kenya Nairobi</w:t>
      </w:r>
      <w:r>
        <w:t xml:space="preserve"> </w:t>
      </w:r>
      <w:r>
        <w:t xml:space="preserve">is both challenging and transformative. By leveraging the city’s academic resources, healthcare infrastructure, and global connectivity, these professionals can drive innovations that improve local health outcomes while contributing to global medical knowledge. However, sustained investment in research capacity, ethical frameworks, and cross-sectoral partnerships will be essential to realizing this potential fully.</w:t>
      </w:r>
    </w:p>
    <w:p>
      <w:pPr>
        <w:pStyle w:val="BodyText"/>
      </w:pPr>
      <w:r>
        <w:t xml:space="preserve">In summary,</w:t>
      </w:r>
      <w:r>
        <w:t xml:space="preserve"> </w:t>
      </w:r>
      <w:r>
        <w:rPr>
          <w:iCs/>
          <w:i/>
        </w:rPr>
        <w:t xml:space="preserve">Kenya Nairobi</w:t>
      </w:r>
      <w:r>
        <w:t xml:space="preserve"> </w:t>
      </w:r>
      <w:r>
        <w:t xml:space="preserve">offers a unique ecosystem for</w:t>
      </w:r>
      <w:r>
        <w:t xml:space="preserve"> </w:t>
      </w:r>
      <w:r>
        <w:rPr>
          <w:bCs/>
          <w:b/>
        </w:rPr>
        <w:t xml:space="preserve">Medical Researchers</w:t>
      </w:r>
      <w:r>
        <w:t xml:space="preserve">, blending traditional public health challenges with cutting-edge scientific opportunities. As the region continues to evolve, the work of these researchers will remain central to shaping a healthier and more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Kenya Nairobi</dc:title>
  <dc:creator/>
  <cp:keywords/>
  <dcterms:created xsi:type="dcterms:W3CDTF">2026-07-23T22:48:12Z</dcterms:created>
  <dcterms:modified xsi:type="dcterms:W3CDTF">2026-07-23T22:48:12Z</dcterms:modified>
</cp:coreProperties>
</file>

<file path=docProps/custom.xml><?xml version="1.0" encoding="utf-8"?>
<Properties xmlns="http://schemas.openxmlformats.org/officeDocument/2006/custom-properties" xmlns:vt="http://schemas.openxmlformats.org/officeDocument/2006/docPropsVTypes"/>
</file>