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64068df817b5a92efe1b3c63395263c0807a7c9"/>
    <w:p>
      <w:pPr>
        <w:pStyle w:val="Heading1"/>
      </w:pPr>
      <w:r>
        <w:t xml:space="preserve">Abstract Academic Document: The Role of the Medical Researcher in Nigeria Abuja</w:t>
      </w:r>
    </w:p>
    <w:p>
      <w:pPr>
        <w:pStyle w:val="FirstParagraph"/>
      </w:pPr>
      <w:r>
        <w:rPr>
          <w:bCs/>
          <w:b/>
        </w:rPr>
        <w:t xml:space="preserve">Keywords:</w:t>
      </w:r>
      <w:r>
        <w:t xml:space="preserve"> </w:t>
      </w:r>
      <w:r>
        <w:t xml:space="preserve">Abstract academic, Medical Researcher, Nigeria Abuja.</w:t>
      </w:r>
    </w:p>
    <w:bookmarkStart w:id="20" w:name="introduction"/>
    <w:p>
      <w:pPr>
        <w:pStyle w:val="Heading2"/>
      </w:pPr>
      <w:r>
        <w:t xml:space="preserve">Introduction</w:t>
      </w:r>
    </w:p>
    <w:p>
      <w:pPr>
        <w:pStyle w:val="FirstParagraph"/>
      </w:pPr>
      <w:r>
        <w:t xml:space="preserve">The role of a</w:t>
      </w:r>
      <w:r>
        <w:t xml:space="preserve"> </w:t>
      </w:r>
      <w:r>
        <w:rPr>
          <w:bCs/>
          <w:b/>
        </w:rPr>
        <w:t xml:space="preserve">Medical Researcher</w:t>
      </w:r>
      <w:r>
        <w:t xml:space="preserve"> </w:t>
      </w:r>
      <w:r>
        <w:t xml:space="preserve">in contemporary academia and healthcare systems is pivotal in addressing global health challenges. In the context of</w:t>
      </w:r>
      <w:r>
        <w:t xml:space="preserve"> </w:t>
      </w:r>
      <w:r>
        <w:rPr>
          <w:iCs/>
          <w:i/>
        </w:rPr>
        <w:t xml:space="preserve">Nigeria Abuja</w:t>
      </w:r>
      <w:r>
        <w:t xml:space="preserve">, where public health demands are increasingly complex due to factors such as urbanization, infectious disease prevalence, and socio-economic disparities, the contributions of medical researchers are critical. This abstract academic document explores the significance of</w:t>
      </w:r>
      <w:r>
        <w:t xml:space="preserve"> </w:t>
      </w:r>
      <w:r>
        <w:rPr>
          <w:bCs/>
          <w:b/>
        </w:rPr>
        <w:t xml:space="preserve">Medical Researcher</w:t>
      </w:r>
      <w:r>
        <w:t xml:space="preserve">s in Nigeria's capital city, examining their responsibilities, challenges, and impact on national and regional health policies. The study situates</w:t>
      </w:r>
      <w:r>
        <w:t xml:space="preserve"> </w:t>
      </w:r>
      <w:r>
        <w:rPr>
          <w:iCs/>
          <w:i/>
        </w:rPr>
        <w:t xml:space="preserve">Nigeria Abuja</w:t>
      </w:r>
      <w:r>
        <w:t xml:space="preserve"> </w:t>
      </w:r>
      <w:r>
        <w:t xml:space="preserve">as a focal point for innovative medical research initiatives that aim to address both endemic and emerging health threats.</w:t>
      </w:r>
    </w:p>
    <w:bookmarkEnd w:id="20"/>
    <w:bookmarkStart w:id="21" w:name="X42ee6a5d5edd47d210d874af813aa53cbd9b3f7"/>
    <w:p>
      <w:pPr>
        <w:pStyle w:val="Heading2"/>
      </w:pPr>
      <w:r>
        <w:t xml:space="preserve">The Context of Medical Research in Nigeria Abuja</w:t>
      </w:r>
    </w:p>
    <w:p>
      <w:pPr>
        <w:pStyle w:val="FirstParagraph"/>
      </w:pPr>
      <w:r>
        <w:rPr>
          <w:iCs/>
          <w:i/>
        </w:rPr>
        <w:t xml:space="preserve">Nigeria Abuja</w:t>
      </w:r>
      <w:r>
        <w:t xml:space="preserve">, as the political, administrative, and economic hub of Nigeria, presents unique opportunities and challenges for</w:t>
      </w:r>
      <w:r>
        <w:t xml:space="preserve"> </w:t>
      </w:r>
      <w:r>
        <w:rPr>
          <w:bCs/>
          <w:b/>
        </w:rPr>
        <w:t xml:space="preserve">Medical Researcher</w:t>
      </w:r>
      <w:r>
        <w:t xml:space="preserve">s. The city hosts key institutions such as the National Institute for Health Research (NIHR), the Nigerian Institute of Medical Research (NIMR), and federal universities like the University of Abuja. These entities provide infrastructure, funding, and collaboration platforms for researchers focused on public health, epidemiology, clinical trials, and pharmaceutical innovation. The</w:t>
      </w:r>
      <w:r>
        <w:t xml:space="preserve"> </w:t>
      </w:r>
      <w:r>
        <w:rPr>
          <w:bCs/>
          <w:b/>
        </w:rPr>
        <w:t xml:space="preserve">Medical Researcher</w:t>
      </w:r>
      <w:r>
        <w:t xml:space="preserve"> </w:t>
      </w:r>
      <w:r>
        <w:t xml:space="preserve">in this environment is tasked with addressing pressing issues such as malaria endemicity, HIV/AIDS prevalence among high-risk populations, and the rising burden of non-communicable diseases (NCDs) like diabetes and cardiovascular conditions.</w:t>
      </w:r>
    </w:p>
    <w:bookmarkEnd w:id="21"/>
    <w:bookmarkStart w:id="22" w:name="X891aa3e3770dc4916351a31d3f85294ef236e6b"/>
    <w:p>
      <w:pPr>
        <w:pStyle w:val="Heading2"/>
      </w:pPr>
      <w:r>
        <w:t xml:space="preserve">The Role of the Medical Researcher in Nigeria Abuja</w:t>
      </w:r>
    </w:p>
    <w:p>
      <w:pPr>
        <w:pStyle w:val="FirstParagraph"/>
      </w:pPr>
      <w:r>
        <w:t xml:space="preserve">A</w:t>
      </w:r>
      <w:r>
        <w:t xml:space="preserve"> </w:t>
      </w:r>
      <w:r>
        <w:rPr>
          <w:bCs/>
          <w:b/>
        </w:rPr>
        <w:t xml:space="preserve">Medical Researcher</w:t>
      </w:r>
      <w:r>
        <w:t xml:space="preserve"> </w:t>
      </w:r>
      <w:r>
        <w:t xml:space="preserve">in</w:t>
      </w:r>
      <w:r>
        <w:t xml:space="preserve"> </w:t>
      </w:r>
      <w:r>
        <w:rPr>
          <w:iCs/>
          <w:i/>
        </w:rPr>
        <w:t xml:space="preserve">Nigeria Abuja</w:t>
      </w:r>
      <w:r>
        <w:t xml:space="preserve"> </w:t>
      </w:r>
      <w:r>
        <w:t xml:space="preserve">operates within a multidisciplinary framework, integrating clinical practice, data analysis, and policy advocacy. Their primary responsibilities include designing studies to evaluate interventions for infectious diseases, analyzing health trends through big data technologies, and collaborating with international bodies such as the World Health Organization (WHO) or the African Union’s Pan-African Institute of Public Health. Notably, researchers in</w:t>
      </w:r>
      <w:r>
        <w:t xml:space="preserve"> </w:t>
      </w:r>
      <w:r>
        <w:rPr>
          <w:iCs/>
          <w:i/>
        </w:rPr>
        <w:t xml:space="preserve">Nigeria Abuja</w:t>
      </w:r>
      <w:r>
        <w:t xml:space="preserve"> </w:t>
      </w:r>
      <w:r>
        <w:t xml:space="preserve">often prioritize culturally sensitive methodologies that align with local healthcare traditions while adhering to global scientific standards.</w:t>
      </w:r>
    </w:p>
    <w:bookmarkEnd w:id="22"/>
    <w:bookmarkStart w:id="23" w:name="X34b3e32ff15bbf45454f40f85e36c31bd03fc73"/>
    <w:p>
      <w:pPr>
        <w:pStyle w:val="Heading2"/>
      </w:pPr>
      <w:r>
        <w:t xml:space="preserve">Challenges Facing Medical Researchers in Nigeria Abuja</w:t>
      </w:r>
    </w:p>
    <w:p>
      <w:pPr>
        <w:pStyle w:val="FirstParagraph"/>
      </w:pPr>
      <w:r>
        <w:t xml:space="preserve">Despite the strategic advantages of operating in</w:t>
      </w:r>
      <w:r>
        <w:t xml:space="preserve"> </w:t>
      </w:r>
      <w:r>
        <w:rPr>
          <w:iCs/>
          <w:i/>
        </w:rPr>
        <w:t xml:space="preserve">Nigeria Abuja</w:t>
      </w:r>
      <w:r>
        <w:t xml:space="preserve">,</w:t>
      </w:r>
      <w:r>
        <w:t xml:space="preserve"> </w:t>
      </w:r>
      <w:r>
        <w:rPr>
          <w:bCs/>
          <w:b/>
        </w:rPr>
        <w:t xml:space="preserve">Medical Researcher</w:t>
      </w:r>
      <w:r>
        <w:t xml:space="preserve">s face significant hurdles. These include limited funding for research projects, inadequate laboratory infrastructure, and bureaucratic delays in obtaining ethical approvals. Additionally, brain drain remains a critical issue, as highly skilled researchers often seek opportunities abroad due to better resources and remuneration. The abstract academic nature of their work also requires balancing theoretical rigor with practical applications tailored to the socio-economic realities of</w:t>
      </w:r>
      <w:r>
        <w:t xml:space="preserve"> </w:t>
      </w:r>
      <w:r>
        <w:rPr>
          <w:iCs/>
          <w:i/>
        </w:rPr>
        <w:t xml:space="preserve">Nigeria Abuja</w:t>
      </w:r>
      <w:r>
        <w:t xml:space="preserve"> </w:t>
      </w:r>
      <w:r>
        <w:t xml:space="preserve">and beyond.</w:t>
      </w:r>
    </w:p>
    <w:bookmarkEnd w:id="23"/>
    <w:bookmarkStart w:id="24" w:name="Xe733a09a662ab6d2c0c7338a14a8524364ba633"/>
    <w:p>
      <w:pPr>
        <w:pStyle w:val="Heading2"/>
      </w:pPr>
      <w:r>
        <w:t xml:space="preserve">Opportunities for Innovation and Collaboration</w:t>
      </w:r>
    </w:p>
    <w:p>
      <w:pPr>
        <w:pStyle w:val="FirstParagraph"/>
      </w:pPr>
      <w:r>
        <w:t xml:space="preserve">The presence of federal agencies, NGOs, and private sector stakeholders in</w:t>
      </w:r>
      <w:r>
        <w:t xml:space="preserve"> </w:t>
      </w:r>
      <w:r>
        <w:rPr>
          <w:iCs/>
          <w:i/>
        </w:rPr>
        <w:t xml:space="preserve">Nigeria Abuja</w:t>
      </w:r>
      <w:r>
        <w:t xml:space="preserve"> </w:t>
      </w:r>
      <w:r>
        <w:t xml:space="preserve">has fostered a collaborative ecosystem for medical research. For instance, partnerships between local researchers and global pharmaceutical companies have accelerated the development of affordable antiretroviral drugs for HIV treatment. Furthermore, initiatives like the National Health Research Ethics Committee (NHRPC) ensure that studies conducted by</w:t>
      </w:r>
      <w:r>
        <w:t xml:space="preserve"> </w:t>
      </w:r>
      <w:r>
        <w:rPr>
          <w:bCs/>
          <w:b/>
        </w:rPr>
        <w:t xml:space="preserve">Medical Researcher</w:t>
      </w:r>
      <w:r>
        <w:t xml:space="preserve">s adhere to ethical standards while promoting transparency in clinical trials.</w:t>
      </w:r>
    </w:p>
    <w:bookmarkEnd w:id="24"/>
    <w:bookmarkStart w:id="25" w:name="X21c041c182a3e995b086be1c408cec8f84a08b8"/>
    <w:p>
      <w:pPr>
        <w:pStyle w:val="Heading2"/>
      </w:pPr>
      <w:r>
        <w:t xml:space="preserve">The Impact of Medical Research on Public Health Policy</w:t>
      </w:r>
    </w:p>
    <w:p>
      <w:pPr>
        <w:pStyle w:val="FirstParagraph"/>
      </w:pPr>
      <w:r>
        <w:t xml:space="preserve">Data generated by</w:t>
      </w:r>
      <w:r>
        <w:t xml:space="preserve"> </w:t>
      </w:r>
      <w:r>
        <w:rPr>
          <w:bCs/>
          <w:b/>
        </w:rPr>
        <w:t xml:space="preserve">Medical Researcher</w:t>
      </w:r>
      <w:r>
        <w:t xml:space="preserve">s in</w:t>
      </w:r>
      <w:r>
        <w:t xml:space="preserve"> </w:t>
      </w:r>
      <w:r>
        <w:rPr>
          <w:iCs/>
          <w:i/>
        </w:rPr>
        <w:t xml:space="preserve">Nigeria Abuja</w:t>
      </w:r>
      <w:r>
        <w:t xml:space="preserve"> </w:t>
      </w:r>
      <w:r>
        <w:t xml:space="preserve">has directly influenced national health policies, including the National Strategic Health Development Plan (NSHDP) 2018-2030. For example, research on vaccine hesitancy among urban populations in Abuja informed public campaigns to increase immunization rates. Similarly, studies on the link between environmental pollution and respiratory diseases have prompted policy reforms targeting industrial emissions in the Federal Capital Territory.</w:t>
      </w:r>
    </w:p>
    <w:bookmarkEnd w:id="25"/>
    <w:bookmarkStart w:id="26" w:name="X368149d45c3a33f97408a48beb2f2e2b94ea62f"/>
    <w:p>
      <w:pPr>
        <w:pStyle w:val="Heading2"/>
      </w:pPr>
      <w:r>
        <w:t xml:space="preserve">Future Directions for Medical Research in Nigeria Abuja</w:t>
      </w:r>
    </w:p>
    <w:p>
      <w:pPr>
        <w:pStyle w:val="FirstParagraph"/>
      </w:pPr>
      <w:r>
        <w:t xml:space="preserve">To maximize the contributions of</w:t>
      </w:r>
      <w:r>
        <w:t xml:space="preserve"> </w:t>
      </w:r>
      <w:r>
        <w:rPr>
          <w:bCs/>
          <w:b/>
        </w:rPr>
        <w:t xml:space="preserve">Medical Researcher</w:t>
      </w:r>
      <w:r>
        <w:t xml:space="preserve">s in</w:t>
      </w:r>
      <w:r>
        <w:t xml:space="preserve"> </w:t>
      </w:r>
      <w:r>
        <w:rPr>
          <w:iCs/>
          <w:i/>
        </w:rPr>
        <w:t xml:space="preserve">Nigeria Abuja</w:t>
      </w:r>
      <w:r>
        <w:t xml:space="preserve">, it is imperative to invest in infrastructure, technology, and human capital. The establishment of specialized research centers focused on genomics, biotechnology, and telemedicine could position</w:t>
      </w:r>
      <w:r>
        <w:t xml:space="preserve"> </w:t>
      </w:r>
      <w:r>
        <w:rPr>
          <w:iCs/>
          <w:i/>
        </w:rPr>
        <w:t xml:space="preserve">Nigeria Abuja</w:t>
      </w:r>
      <w:r>
        <w:t xml:space="preserve"> </w:t>
      </w:r>
      <w:r>
        <w:t xml:space="preserve">as a regional hub for medical innovation. Additionally, fostering partnerships with international research institutions through exchange programs will enhance the capacity of local researchers to tackle complex health challenges.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iCs/>
          <w:i/>
        </w:rPr>
        <w:t xml:space="preserve">Nigeria Abuja</w:t>
      </w:r>
      <w:r>
        <w:t xml:space="preserve"> </w:t>
      </w:r>
      <w:r>
        <w:t xml:space="preserve">is indispensable for advancing public health and scientific knowledge in a rapidly evolving landscape. By addressing systemic challenges and leveraging available opportunities, these researchers can drive transformative changes that benefit not only Nigeria but also the broader African continent. This abstract academic document underscores the importance of nurturing a vibrant medical research community in</w:t>
      </w:r>
      <w:r>
        <w:t xml:space="preserve"> </w:t>
      </w:r>
      <w:r>
        <w:rPr>
          <w:iCs/>
          <w:i/>
        </w:rPr>
        <w:t xml:space="preserve">Nigeria Abuja</w:t>
      </w:r>
      <w:r>
        <w:t xml:space="preserve"> </w:t>
      </w:r>
      <w:r>
        <w:t xml:space="preserve">to ensure equitable access to healthcare and sustainable development goals (SDGs) aligned with the United Nations’ 2030 agenda.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Nigeria Abuja</dc:title>
  <dc:creator/>
  <dc:language>en</dc:language>
  <cp:keywords/>
  <dcterms:created xsi:type="dcterms:W3CDTF">2026-07-23T20:15:03Z</dcterms:created>
  <dcterms:modified xsi:type="dcterms:W3CDTF">2026-07-23T20:15:03Z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