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Medical</w:t>
      </w:r>
      <w:r>
        <w:t xml:space="preserve"> </w:t>
      </w:r>
      <w:r>
        <w:t xml:space="preserve">Researcher</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7" w:name="Xb0deea8cd3c0b8713eba4365ad26ca50769c8b8"/>
    <w:p>
      <w:pPr>
        <w:pStyle w:val="Heading1"/>
      </w:pPr>
      <w:r>
        <w:t xml:space="preserve">Abstract Academic Document: The Role and Impact of the Medical Researcher in Qatar Doha</w:t>
      </w:r>
    </w:p>
    <w:p>
      <w:pPr>
        <w:pStyle w:val="FirstParagraph"/>
      </w:pPr>
      <w:r>
        <w:rPr>
          <w:bCs/>
          <w:b/>
        </w:rPr>
        <w:t xml:space="preserve">Abstract:</w:t>
      </w:r>
      <w:r>
        <w:t xml:space="preserve"> </w:t>
      </w:r>
      <w:r>
        <w:t xml:space="preserve">In the context of rapid global advancements in healthcare and biotechnology, the role of the medical researcher has become increasingly pivotal in addressing complex health challenges. This academic abstract explores the transformative contributions of medical researchers operating within Qatar Doha, a region at the forefront of integrating cutting-edge science with traditional medical practices. By examining key initiatives, institutional frameworks, and interdisciplinary collaborations in Qatar Doha, this document highlights how the work of medical researchers is shaping public health policies and advancing clinical innovation in a rapidly evolving global landscape.</w:t>
      </w:r>
    </w:p>
    <w:bookmarkStart w:id="20" w:name="introduction"/>
    <w:p>
      <w:pPr>
        <w:pStyle w:val="Heading2"/>
      </w:pPr>
      <w:r>
        <w:t xml:space="preserve">1. Introduction</w:t>
      </w:r>
    </w:p>
    <w:p>
      <w:pPr>
        <w:pStyle w:val="FirstParagraph"/>
      </w:pPr>
      <w:r>
        <w:t xml:space="preserve">The Medical Researcher serves as a cornerstone of modern healthcare systems, bridging the gap between scientific discovery and practical application. In Qatar Doha, where the government has prioritized investments in health research through entities like the Qatar National Research Fund (QNRF) and Hamad Medical Corporation (HMC), medical researchers are at the heart of initiatives aimed at tackling both local and global health disparities. This abstract delves into how these professionals contribute to improving healthcare outcomes, fostering innovation, and aligning with Qatar’s Vision 2030 goals of becoming a hub for scientific excellence.</w:t>
      </w:r>
    </w:p>
    <w:bookmarkEnd w:id="20"/>
    <w:bookmarkStart w:id="21" w:name="X52e61f460356432579d83cb342eb3563facfc4b"/>
    <w:p>
      <w:pPr>
        <w:pStyle w:val="Heading2"/>
      </w:pPr>
      <w:r>
        <w:t xml:space="preserve">2. The Medical Researcher in Qatar Doha: A Unique Context</w:t>
      </w:r>
    </w:p>
    <w:p>
      <w:pPr>
        <w:pStyle w:val="FirstParagraph"/>
      </w:pPr>
      <w:r>
        <w:t xml:space="preserve">The medical researcher in Qatar Doha operates within a unique socio-political and economic framework characterized by a commitment to sustainable development, technological innovation, and cross-cultural collaboration. With the establishment of institutions such as Sidra Medicine, Weill Cornell Medicine – Qatar (WCM-Q), and the Qatar Biobank, researchers have access to state-of-the-art facilities that enable them to conduct groundbreaking studies in genomics, personalized medicine, and preventive healthcare. These institutions not only provide resources but also foster a collaborative environment where medical researchers can engage with policymakers, clinicians, and international experts.</w:t>
      </w:r>
    </w:p>
    <w:bookmarkEnd w:id="21"/>
    <w:bookmarkStart w:id="22" w:name="X546ee7fcd579f1075b43ff1df3483f8e7e1cd68"/>
    <w:p>
      <w:pPr>
        <w:pStyle w:val="Heading2"/>
      </w:pPr>
      <w:r>
        <w:t xml:space="preserve">3. Key Contributions of Medical Researchers in Qatar Doha</w:t>
      </w:r>
    </w:p>
    <w:p>
      <w:pPr>
        <w:pStyle w:val="FirstParagraph"/>
      </w:pPr>
      <w:r>
        <w:rPr>
          <w:bCs/>
          <w:b/>
        </w:rPr>
        <w:t xml:space="preserve">3.1 Public Health Innovation</w:t>
      </w:r>
      <w:r>
        <w:br/>
      </w:r>
      <w:r>
        <w:t xml:space="preserve">The Medical Researcher in Qatar Doha has been instrumental in addressing public health challenges such as diabetes, cardiovascular diseases, and infectious outbreaks (e.g., the COVID-19 pandemic). Through data-driven research and community-based interventions, these professionals have contributed to reducing disease prevalence and enhancing healthcare accessibility. For instance, studies on the genetic predispositions of Qatari populations have informed targeted prevention strategies that align with the nation’s focus on health equity.</w:t>
      </w:r>
    </w:p>
    <w:p>
      <w:pPr>
        <w:pStyle w:val="BodyText"/>
      </w:pPr>
      <w:r>
        <w:rPr>
          <w:bCs/>
          <w:b/>
        </w:rPr>
        <w:t xml:space="preserve">3.2 Advancing Biomedical Technologies</w:t>
      </w:r>
      <w:r>
        <w:br/>
      </w:r>
      <w:r>
        <w:t xml:space="preserve">Medical researchers in Qatar Doha are leveraging emerging technologies like artificial intelligence (AI), CRISPR, and telemedicine to revolutionize diagnostics and treatment protocols. Collaborations between the Qatar Computing Research Institute (QCRI) and medical institutions have led to the development of AI-powered tools for early disease detection, showcasing how interdisciplinary research is redefining healthcare delivery in the region.</w:t>
      </w:r>
    </w:p>
    <w:p>
      <w:pPr>
        <w:pStyle w:val="BodyText"/>
      </w:pPr>
      <w:r>
        <w:rPr>
          <w:bCs/>
          <w:b/>
        </w:rPr>
        <w:t xml:space="preserve">3.3 Cultural Sensitivity and Ethical Research</w:t>
      </w:r>
      <w:r>
        <w:br/>
      </w:r>
      <w:r>
        <w:t xml:space="preserve">The Medical Researcher in Qatar Doha must navigate a culturally diverse landscape while adhering to stringent ethical standards. This includes respecting traditional practices, ensuring informed consent from participants, and addressing disparities in healthcare access for expatriate populations. Researchers are also involved in initiatives that promote health literacy and community engagement, ensuring that scientific advancements resonate with the values of Qatar’s multicultural society.</w:t>
      </w:r>
    </w:p>
    <w:bookmarkEnd w:id="22"/>
    <w:bookmarkStart w:id="23" w:name="Xbb57e17f7686dc720550ef560b2f081cff375e4"/>
    <w:p>
      <w:pPr>
        <w:pStyle w:val="Heading2"/>
      </w:pPr>
      <w:r>
        <w:t xml:space="preserve">4. Institutional Frameworks Supporting Medical Research</w:t>
      </w:r>
    </w:p>
    <w:p>
      <w:pPr>
        <w:pStyle w:val="FirstParagraph"/>
      </w:pPr>
      <w:r>
        <w:t xml:space="preserve">The success of medical researchers in Qatar Doha is underpinned by robust institutional support. Key players such as the Qatar Foundation, Education City, and the Ministry of Health provide funding, infrastructure, and regulatory frameworks that facilitate high-quality research. Additionally, partnerships with international institutions like Harvard University and the University of Edinburgh have enabled knowledge exchange and joint projects that amplify the global impact of local research.</w:t>
      </w:r>
    </w:p>
    <w:bookmarkEnd w:id="23"/>
    <w:bookmarkStart w:id="24" w:name="X05a3be3499adc0f00ab27323f8d49aa7f372582"/>
    <w:p>
      <w:pPr>
        <w:pStyle w:val="Heading2"/>
      </w:pPr>
      <w:r>
        <w:t xml:space="preserve">5. Challenges Faced by Medical Researchers in Qatar Doha</w:t>
      </w:r>
    </w:p>
    <w:p>
      <w:pPr>
        <w:pStyle w:val="FirstParagraph"/>
      </w:pPr>
      <w:r>
        <w:t xml:space="preserve">Despite its progress, the medical research ecosystem in Qatar Doha faces challenges, including data privacy concerns, ethical dilemmas in genetic studies, and the need for long-term sustainability of research initiatives. Researchers must also balance short-term goals with the broader vision of building a self-sufficient healthcare system that reduces reliance on imported medical expertise.</w:t>
      </w:r>
    </w:p>
    <w:bookmarkEnd w:id="24"/>
    <w:bookmarkStart w:id="25" w:name="future-directions-and-opportunities"/>
    <w:p>
      <w:pPr>
        <w:pStyle w:val="Heading2"/>
      </w:pPr>
      <w:r>
        <w:t xml:space="preserve">6. Future Directions and Opportunities</w:t>
      </w:r>
    </w:p>
    <w:p>
      <w:pPr>
        <w:pStyle w:val="FirstParagraph"/>
      </w:pPr>
      <w:r>
        <w:t xml:space="preserve">The future of the Medical Researcher in Qatar Doha lies in fostering greater interdisciplinary collaboration, enhancing public-private partnerships, and investing in training programs for emerging researchers. By focusing on areas such as mental health research, digital health solutions, and climate-related illnesses, medical researchers can align their work with Qatar’s strategic priorities while addressing pressing global health issues.</w:t>
      </w:r>
    </w:p>
    <w:bookmarkEnd w:id="25"/>
    <w:bookmarkStart w:id="26" w:name="conclusion"/>
    <w:p>
      <w:pPr>
        <w:pStyle w:val="Heading2"/>
      </w:pPr>
      <w:r>
        <w:t xml:space="preserve">7. Conclusion</w:t>
      </w:r>
    </w:p>
    <w:p>
      <w:pPr>
        <w:pStyle w:val="FirstParagraph"/>
      </w:pPr>
      <w:r>
        <w:t xml:space="preserve">In conclusion, the Medical Researcher in Qatar Doha represents a vital force in driving innovation and improving healthcare outcomes within the region. Through institutional backing, technological integration, and a commitment to ethical research, these professionals are not only advancing scientific knowledge but also contributing to the realization of Qatar’s vision for a healthier, more equitable society. As challenges evolve, so too will the role of medical researchers in shaping a resilient and forward-thinking healthcare landscape in Qatar Doha.</w:t>
      </w:r>
    </w:p>
    <w:p>
      <w:pPr>
        <w:pStyle w:val="BodyText"/>
      </w:pPr>
      <w:r>
        <w:rPr>
          <w:iCs/>
          <w:i/>
        </w:rPr>
        <w:t xml:space="preserve">Keywords: Medical Researcher, Qatar Doha, Academic Abstract, Public Health Innovation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Medical Researcher in Qatar Doha</dc:title>
  <dc:creator/>
  <dc:language>en</dc:language>
  <cp:keywords/>
  <dcterms:created xsi:type="dcterms:W3CDTF">2026-07-25T05:24:40Z</dcterms:created>
  <dcterms:modified xsi:type="dcterms:W3CDTF">2026-07-25T05:24:40Z</dcterms:modified>
</cp:coreProperties>
</file>

<file path=docProps/custom.xml><?xml version="1.0" encoding="utf-8"?>
<Properties xmlns="http://schemas.openxmlformats.org/officeDocument/2006/custom-properties" xmlns:vt="http://schemas.openxmlformats.org/officeDocument/2006/docPropsVTypes"/>
</file>