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5" w:name="X270b6c2b59b5fcb4107b79f95fe0f060042ee2f"/>
    <w:p>
      <w:pPr>
        <w:pStyle w:val="Heading1"/>
      </w:pPr>
      <w:r>
        <w:t xml:space="preserve">Abstract Academic Document: The Role and Contributions of a Medical Researcher in Russia, Moscow</w:t>
      </w:r>
    </w:p>
    <w:p>
      <w:pPr>
        <w:pStyle w:val="FirstParagraph"/>
      </w:pPr>
      <w:r>
        <w:rPr>
          <w:bCs/>
          <w:b/>
        </w:rPr>
        <w:t xml:space="preserve">Abstract:</w:t>
      </w:r>
    </w:p>
    <w:p>
      <w:pPr>
        <w:pStyle w:val="BodyText"/>
      </w:pPr>
      <w:r>
        <w:t xml:space="preserve">The role of a</w:t>
      </w:r>
      <w:r>
        <w:t xml:space="preserve"> </w:t>
      </w:r>
      <w:r>
        <w:rPr>
          <w:bCs/>
          <w:b/>
        </w:rPr>
        <w:t xml:space="preserve">Medical Researcher</w:t>
      </w:r>
      <w:r>
        <w:t xml:space="preserve"> </w:t>
      </w:r>
      <w:r>
        <w:t xml:space="preserve">in the context of</w:t>
      </w:r>
      <w:r>
        <w:t xml:space="preserve"> </w:t>
      </w:r>
      <w:r>
        <w:rPr>
          <w:iCs/>
          <w:i/>
        </w:rPr>
        <w:t xml:space="preserve">Russia Moscow</w:t>
      </w:r>
      <w:r>
        <w:t xml:space="preserve"> </w:t>
      </w:r>
      <w:r>
        <w:t xml:space="preserve">is pivotal to advancing scientific knowledge, improving public health outcomes, and addressing regional and global medical challenges. This academic document explores the multifaceted responsibilities, challenges, and opportunities faced by medical researchers operating within the unique socio-political and institutional landscape of Moscow, Russia. Given the country's historical significance in biomedical sciences and its contemporary efforts to modernize healthcare infrastructure, this study emphasizes the critical contributions of medical researchers in shaping evidence-based policies, fostering innovation in clinical practice, and bridging gaps between academic research and practical applications. The document also examines the interplay between national priorities—such as combating infectious diseases, aging populations, and technological integration—and the evolving role of a</w:t>
      </w:r>
      <w:r>
        <w:t xml:space="preserve"> </w:t>
      </w:r>
      <w:r>
        <w:rPr>
          <w:bCs/>
          <w:b/>
        </w:rPr>
        <w:t xml:space="preserve">Medical Researcher</w:t>
      </w:r>
      <w:r>
        <w:t xml:space="preserve"> </w:t>
      </w:r>
      <w:r>
        <w:t xml:space="preserve">in this dynamic environment.</w:t>
      </w:r>
    </w:p>
    <w:bookmarkStart w:id="20" w:name="Xaa4f04938efb1b73a06834133c9b6e9bcecc188"/>
    <w:p>
      <w:pPr>
        <w:pStyle w:val="Heading2"/>
      </w:pPr>
      <w:r>
        <w:t xml:space="preserve">The Context of Medical Research in Russia Moscow</w:t>
      </w:r>
    </w:p>
    <w:p>
      <w:pPr>
        <w:pStyle w:val="FirstParagraph"/>
      </w:pPr>
      <w:r>
        <w:t xml:space="preserve">Moscow, as the political, cultural, and scientific capital of Russia, serves as a hub for medical research with its world-renowned institutions such as the</w:t>
      </w:r>
      <w:r>
        <w:t xml:space="preserve"> </w:t>
      </w:r>
      <w:r>
        <w:rPr>
          <w:iCs/>
          <w:i/>
        </w:rPr>
        <w:t xml:space="preserve">Russian Academy of Sciences</w:t>
      </w:r>
      <w:r>
        <w:t xml:space="preserve">,</w:t>
      </w:r>
      <w:r>
        <w:t xml:space="preserve"> </w:t>
      </w:r>
      <w:r>
        <w:rPr>
          <w:iCs/>
          <w:i/>
        </w:rPr>
        <w:t xml:space="preserve">Sechenov Institute of Evolutionary Physiology and Biochemistry</w:t>
      </w:r>
      <w:r>
        <w:t xml:space="preserve">, and leading universities like</w:t>
      </w:r>
      <w:r>
        <w:t xml:space="preserve"> </w:t>
      </w:r>
      <w:r>
        <w:rPr>
          <w:iCs/>
          <w:i/>
        </w:rPr>
        <w:t xml:space="preserve">MGU (Moscow State University)</w:t>
      </w:r>
      <w:r>
        <w:t xml:space="preserve">. These organizations provide a robust framework for</w:t>
      </w:r>
      <w:r>
        <w:t xml:space="preserve"> </w:t>
      </w:r>
      <w:r>
        <w:rPr>
          <w:bCs/>
          <w:b/>
        </w:rPr>
        <w:t xml:space="preserve">Medical Researchers</w:t>
      </w:r>
      <w:r>
        <w:t xml:space="preserve"> </w:t>
      </w:r>
      <w:r>
        <w:t xml:space="preserve">to engage in groundbreaking studies spanning molecular biology, epidemiology, clinical trials, and public health policy. The city's infrastructure, including advanced laboratories, specialized hospitals (e.g., the</w:t>
      </w:r>
      <w:r>
        <w:t xml:space="preserve"> </w:t>
      </w:r>
      <w:r>
        <w:rPr>
          <w:iCs/>
          <w:i/>
        </w:rPr>
        <w:t xml:space="preserve">Pirogov Russian National Research Medical University</w:t>
      </w:r>
      <w:r>
        <w:t xml:space="preserve">), and collaborative networks with international partners, positions Moscow as a global leader in biomedical innovation.</w:t>
      </w:r>
    </w:p>
    <w:p>
      <w:pPr>
        <w:pStyle w:val="BodyText"/>
      </w:pPr>
      <w:r>
        <w:t xml:space="preserve">However, the context of medical research in Russia is shaped by distinct challenges. These include navigating regulatory frameworks influenced by national priorities, securing adequate funding for long-term studies, and addressing disparities between urban centers like Moscow and other regions. Despite these hurdles,</w:t>
      </w:r>
      <w:r>
        <w:t xml:space="preserve"> </w:t>
      </w:r>
      <w:r>
        <w:rPr>
          <w:bCs/>
          <w:b/>
        </w:rPr>
        <w:t xml:space="preserve">Medical Researchers</w:t>
      </w:r>
      <w:r>
        <w:t xml:space="preserve"> </w:t>
      </w:r>
      <w:r>
        <w:t xml:space="preserve">in Moscow are uniquely positioned to leverage the city's resources to drive transformative research that aligns with both local needs and global health agendas.</w:t>
      </w:r>
    </w:p>
    <w:bookmarkEnd w:id="20"/>
    <w:bookmarkStart w:id="21" w:name="X5a4ef8540e3265d9e51ffd0f5fd8f25e8dd6819"/>
    <w:p>
      <w:pPr>
        <w:pStyle w:val="Heading2"/>
      </w:pPr>
      <w:r>
        <w:t xml:space="preserve">The Role of a Medical Researcher: Key Responsibilities</w:t>
      </w:r>
    </w:p>
    <w:p>
      <w:pPr>
        <w:pStyle w:val="FirstParagraph"/>
      </w:pPr>
      <w:r>
        <w:t xml:space="preserve">A</w:t>
      </w:r>
      <w:r>
        <w:t xml:space="preserve"> </w:t>
      </w:r>
      <w:r>
        <w:rPr>
          <w:bCs/>
          <w:b/>
        </w:rPr>
        <w:t xml:space="preserve">Medical Researcher</w:t>
      </w:r>
      <w:r>
        <w:t xml:space="preserve"> </w:t>
      </w:r>
      <w:r>
        <w:t xml:space="preserve">in</w:t>
      </w:r>
      <w:r>
        <w:t xml:space="preserve"> </w:t>
      </w:r>
      <w:r>
        <w:rPr>
          <w:iCs/>
          <w:i/>
        </w:rPr>
        <w:t xml:space="preserve">Russia Moscow</w:t>
      </w:r>
      <w:r>
        <w:t xml:space="preserve"> </w:t>
      </w:r>
      <w:r>
        <w:t xml:space="preserve">operates at the intersection of science, policy, and ethics. Their primary responsibilities encompass designing and executing clinical trials, analyzing large-scale epidemiological data, developing novel therapeutic strategies, and publishing findings in peer-reviewed journals. In Moscow's context, these tasks are often intertwined with addressing pressing public health issues such as the resurgence of infectious diseases (e.g., tuberculosis), cardiovascular disease prevalence, and the challenges of an aging population.</w:t>
      </w:r>
    </w:p>
    <w:p>
      <w:pPr>
        <w:pStyle w:val="BodyText"/>
      </w:pPr>
      <w:r>
        <w:t xml:space="preserve">Moreover,</w:t>
      </w:r>
      <w:r>
        <w:t xml:space="preserve"> </w:t>
      </w:r>
      <w:r>
        <w:rPr>
          <w:bCs/>
          <w:b/>
        </w:rPr>
        <w:t xml:space="preserve">Medical Researchers</w:t>
      </w:r>
      <w:r>
        <w:t xml:space="preserve"> </w:t>
      </w:r>
      <w:r>
        <w:t xml:space="preserve">in Moscow play a crucial role in translating research into actionable solutions. For instance, they collaborate with healthcare providers to implement evidence-based practices in hospitals and clinics. They also engage with policymakers to inform decisions on healthcare funding, vaccine distribution (e.g., during the COVID-19 pandemic), and medical education reforms. This dual focus on scientific rigor and societal impact defines the unique contribution of a</w:t>
      </w:r>
      <w:r>
        <w:t xml:space="preserve"> </w:t>
      </w:r>
      <w:r>
        <w:rPr>
          <w:bCs/>
          <w:b/>
        </w:rPr>
        <w:t xml:space="preserve">Medical Researcher</w:t>
      </w:r>
      <w:r>
        <w:t xml:space="preserve"> </w:t>
      </w:r>
      <w:r>
        <w:t xml:space="preserve">in this region.</w:t>
      </w:r>
    </w:p>
    <w:p>
      <w:pPr>
        <w:pStyle w:val="BodyText"/>
      </w:pPr>
      <w:r>
        <w:t xml:space="preserve">Additionally, Moscow's academic environment encourages interdisciplinary collaboration. Researchers frequently work with experts in artificial intelligence, data science, and biotechnology to develop innovative tools for disease prediction and treatment. For example, recent studies from Moscow-based teams have explored the use of AI algorithms to improve diagnostic accuracy in oncology or enhance genetic screening programs for hereditary conditions.</w:t>
      </w:r>
    </w:p>
    <w:bookmarkEnd w:id="21"/>
    <w:bookmarkStart w:id="22" w:name="challenges-and-opportunities"/>
    <w:p>
      <w:pPr>
        <w:pStyle w:val="Heading2"/>
      </w:pPr>
      <w:r>
        <w:t xml:space="preserve">Challenges and Opportunities</w:t>
      </w:r>
    </w:p>
    <w:p>
      <w:pPr>
        <w:pStyle w:val="FirstParagraph"/>
      </w:pPr>
      <w:r>
        <w:t xml:space="preserve">The path of a</w:t>
      </w:r>
      <w:r>
        <w:t xml:space="preserve"> </w:t>
      </w:r>
      <w:r>
        <w:rPr>
          <w:bCs/>
          <w:b/>
        </w:rPr>
        <w:t xml:space="preserve">Medical Researcher</w:t>
      </w:r>
      <w:r>
        <w:t xml:space="preserve"> </w:t>
      </w:r>
      <w:r>
        <w:t xml:space="preserve">in</w:t>
      </w:r>
      <w:r>
        <w:t xml:space="preserve"> </w:t>
      </w:r>
      <w:r>
        <w:rPr>
          <w:iCs/>
          <w:i/>
        </w:rPr>
        <w:t xml:space="preserve">Russia Moscow</w:t>
      </w:r>
      <w:r>
        <w:t xml:space="preserve"> </w:t>
      </w:r>
      <w:r>
        <w:t xml:space="preserve">is not without its challenges. One significant barrier is the need to balance national priorities with international scientific standards. While Russia has made strides in medical research, there are ongoing debates about transparency, data sharing, and adherence to global ethical guidelines. Researchers must navigate these complexities while maintaining the integrity of their work.</w:t>
      </w:r>
    </w:p>
    <w:p>
      <w:pPr>
        <w:pStyle w:val="BodyText"/>
      </w:pPr>
      <w:r>
        <w:t xml:space="preserve">Funding is another critical issue. Although Moscow boasts well-funded institutions, competition for grants from the Russian government or private sector can be intense. Researchers often need to demonstrate clear societal benefits—such as cost-effective treatments for common diseases or technologies that reduce healthcare disparities—to secure support.</w:t>
      </w:r>
    </w:p>
    <w:p>
      <w:pPr>
        <w:pStyle w:val="BodyText"/>
      </w:pPr>
      <w:r>
        <w:t xml:space="preserve">Despite these challenges,</w:t>
      </w:r>
      <w:r>
        <w:t xml:space="preserve"> </w:t>
      </w:r>
      <w:r>
        <w:rPr>
          <w:iCs/>
          <w:i/>
        </w:rPr>
        <w:t xml:space="preserve">Russia Moscow</w:t>
      </w:r>
      <w:r>
        <w:t xml:space="preserve"> </w:t>
      </w:r>
      <w:r>
        <w:t xml:space="preserve">offers unparalleled opportunities. The city's proximity to European research networks and its participation in initiatives like the</w:t>
      </w:r>
      <w:r>
        <w:t xml:space="preserve"> </w:t>
      </w:r>
      <w:r>
        <w:rPr>
          <w:iCs/>
          <w:i/>
        </w:rPr>
        <w:t xml:space="preserve">EuroMOMENT</w:t>
      </w:r>
      <w:r>
        <w:t xml:space="preserve"> </w:t>
      </w:r>
      <w:r>
        <w:t xml:space="preserve">program (a collaboration between Europe and Russia on medical research) provide access to global expertise. Additionally, Moscow's diverse population—comprising individuals from various ethnic backgrounds—offers a rich demographic pool for studying genetic variations, drug responses, and cultural factors influencing health behaviors.</w:t>
      </w:r>
    </w:p>
    <w:bookmarkEnd w:id="22"/>
    <w:bookmarkStart w:id="23" w:name="X9b95134fc698bf62d66362c2871d4cfd12e5f9a"/>
    <w:p>
      <w:pPr>
        <w:pStyle w:val="Heading2"/>
      </w:pPr>
      <w:r>
        <w:t xml:space="preserve">Recent Contributions of Medical Researchers in Moscow</w:t>
      </w:r>
    </w:p>
    <w:p>
      <w:pPr>
        <w:pStyle w:val="FirstParagraph"/>
      </w:pPr>
      <w:r>
        <w:t xml:space="preserve">In recent years,</w:t>
      </w:r>
      <w:r>
        <w:t xml:space="preserve"> </w:t>
      </w:r>
      <w:r>
        <w:rPr>
          <w:bCs/>
          <w:b/>
        </w:rPr>
        <w:t xml:space="preserve">Medical Researchers</w:t>
      </w:r>
      <w:r>
        <w:t xml:space="preserve"> </w:t>
      </w:r>
      <w:r>
        <w:t xml:space="preserve">in</w:t>
      </w:r>
      <w:r>
        <w:t xml:space="preserve"> </w:t>
      </w:r>
      <w:r>
        <w:rPr>
          <w:iCs/>
          <w:i/>
        </w:rPr>
        <w:t xml:space="preserve">Russia Moscow</w:t>
      </w:r>
      <w:r>
        <w:t xml:space="preserve"> </w:t>
      </w:r>
      <w:r>
        <w:t xml:space="preserve">have made notable contributions to global health. For instance:</w:t>
      </w:r>
    </w:p>
    <w:p>
      <w:pPr>
        <w:numPr>
          <w:ilvl w:val="0"/>
          <w:numId w:val="1001"/>
        </w:numPr>
        <w:pStyle w:val="Compact"/>
      </w:pPr>
      <w:r>
        <w:rPr>
          <w:bCs/>
          <w:b/>
        </w:rPr>
        <w:t xml:space="preserve">Vaccine Development:</w:t>
      </w:r>
      <w:r>
        <w:t xml:space="preserve"> </w:t>
      </w:r>
      <w:r>
        <w:t xml:space="preserve">During the COVID-19 pandemic, Russian researchers based in Moscow developed and tested the Sputnik V vaccine, which garnered international attention for its rapid deployment and efficacy.</w:t>
      </w:r>
    </w:p>
    <w:p>
      <w:pPr>
        <w:numPr>
          <w:ilvl w:val="0"/>
          <w:numId w:val="1001"/>
        </w:numPr>
        <w:pStyle w:val="Compact"/>
      </w:pPr>
      <w:r>
        <w:rPr>
          <w:bCs/>
          <w:b/>
        </w:rPr>
        <w:t xml:space="preserve">Cardiovascular Research:</w:t>
      </w:r>
      <w:r>
        <w:t xml:space="preserve"> </w:t>
      </w:r>
      <w:r>
        <w:t xml:space="preserve">Studies from Moscow's</w:t>
      </w:r>
      <w:r>
        <w:t xml:space="preserve"> </w:t>
      </w:r>
      <w:r>
        <w:rPr>
          <w:iCs/>
          <w:i/>
        </w:rPr>
        <w:t xml:space="preserve">Russian Cardiology Research and Production Complex</w:t>
      </w:r>
      <w:r>
        <w:t xml:space="preserve"> </w:t>
      </w:r>
      <w:r>
        <w:t xml:space="preserve">have advanced understanding of atherosclerosis and improved treatment protocols for heart disease in high-risk populations.</w:t>
      </w:r>
    </w:p>
    <w:p>
      <w:pPr>
        <w:numPr>
          <w:ilvl w:val="0"/>
          <w:numId w:val="1001"/>
        </w:numPr>
        <w:pStyle w:val="Compact"/>
      </w:pPr>
      <w:r>
        <w:rPr>
          <w:bCs/>
          <w:b/>
        </w:rPr>
        <w:t xml:space="preserve">Cancer Genomics:</w:t>
      </w:r>
      <w:r>
        <w:t xml:space="preserve"> </w:t>
      </w:r>
      <w:r>
        <w:t xml:space="preserve">Collaborative projects between Moscow-based institutions and the Broad Institute (USA) have identified novel genetic markers for early detection of breast cancer in Eastern European populations.</w:t>
      </w:r>
    </w:p>
    <w:p>
      <w:pPr>
        <w:pStyle w:val="FirstParagraph"/>
      </w:pPr>
      <w:r>
        <w:t xml:space="preserve">These achievements underscore the capacity of</w:t>
      </w:r>
      <w:r>
        <w:t xml:space="preserve"> </w:t>
      </w:r>
      <w:r>
        <w:rPr>
          <w:bCs/>
          <w:b/>
        </w:rPr>
        <w:t xml:space="preserve">Medical Researchers</w:t>
      </w:r>
      <w:r>
        <w:t xml:space="preserve"> </w:t>
      </w:r>
      <w:r>
        <w:t xml:space="preserve">in Moscow to contribute meaningfully to global scientific progress while addressing local health priorities.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Medical Researcher</w:t>
      </w:r>
      <w:r>
        <w:t xml:space="preserve"> </w:t>
      </w:r>
      <w:r>
        <w:t xml:space="preserve">in</w:t>
      </w:r>
      <w:r>
        <w:t xml:space="preserve"> </w:t>
      </w:r>
      <w:r>
        <w:rPr>
          <w:iCs/>
          <w:i/>
        </w:rPr>
        <w:t xml:space="preserve">Russia Moscow</w:t>
      </w:r>
      <w:r>
        <w:t xml:space="preserve"> </w:t>
      </w:r>
      <w:r>
        <w:t xml:space="preserve">is both challenging and transformative. As the city continues to invest in its healthcare infrastructure and research capabilities, the contributions of these professionals will remain central to advancing medical science, improving public health outcomes, and positioning Russia as a global leader in biomedical innovation. By addressing systemic challenges through collaboration, adaptability, and ethical rigor,</w:t>
      </w:r>
      <w:r>
        <w:t xml:space="preserve"> </w:t>
      </w:r>
      <w:r>
        <w:rPr>
          <w:bCs/>
          <w:b/>
        </w:rPr>
        <w:t xml:space="preserve">Medical Researchers</w:t>
      </w:r>
      <w:r>
        <w:t xml:space="preserve"> </w:t>
      </w:r>
      <w:r>
        <w:t xml:space="preserve">in Moscow are poised to shape the future of healthcare not only for their region but for the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Russia Moscow</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