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93ec69fd4a4a847c679e37d440d3e82ae0c2ee8"/>
    <w:p>
      <w:pPr>
        <w:pStyle w:val="Heading1"/>
      </w:pPr>
      <w:r>
        <w:t xml:space="preserve">Abstract Academic Document: The Role and Impact of a Medical Researcher in Saudi Arabia Riyadh</w:t>
      </w:r>
    </w:p>
    <w:bookmarkStart w:id="20" w:name="introduction"/>
    <w:p>
      <w:pPr>
        <w:pStyle w:val="Heading2"/>
      </w:pPr>
      <w:r>
        <w:t xml:space="preserve">Introduction</w:t>
      </w:r>
    </w:p>
    <w:p>
      <w:pPr>
        <w:pStyle w:val="FirstParagraph"/>
      </w:pPr>
      <w:r>
        <w:t xml:space="preserve">The field of medical research has become increasingly vital in addressing global health challenges, particularly in rapidly evolving economies such as Saudi Arabia. As one of the largest and most developed cities in the Kingdom, Riyadh serves as a hub for innovation, healthcare advancement, and academic excellence. The role of a Medical Researcher in this context is not only to contribute to scientific knowledge but also to align research objectives with national priorities such as Saudi Arabia’s Vision 2030. This abstract academic document explores the multifaceted responsibilities of a Medical Researcher operating within Riyadh, emphasizing their contributions to public health, medical technology, and policy development in Saudi Arabia.</w:t>
      </w:r>
    </w:p>
    <w:bookmarkEnd w:id="20"/>
    <w:bookmarkStart w:id="22" w:name="role-of-medical-researchers"/>
    <w:bookmarkStart w:id="21" w:name="X8efd1f400467a47bf27f4274c8dc128b2c01e47"/>
    <w:p>
      <w:pPr>
        <w:pStyle w:val="Heading2"/>
      </w:pPr>
      <w:r>
        <w:t xml:space="preserve">The Role of a Medical Researcher in Saudi Arabia Riyadh</w:t>
      </w:r>
    </w:p>
    <w:p>
      <w:pPr>
        <w:pStyle w:val="FirstParagraph"/>
      </w:pPr>
      <w:r>
        <w:t xml:space="preserve">A Medical Researcher in Riyadh is tasked with conducting rigorous scientific studies to address pressing health issues, including but not limited to chronic diseases, infectious pathogens, and the unique challenges posed by the region’s climate and population demographics. In a city like Riyadh, where healthcare infrastructure is expanding rapidly under government initiatives such as the National Transformation Program (NTP), Medical Researchers play a pivotal role in bridging gaps between clinical practice and evidence-based policymaking.</w:t>
      </w:r>
    </w:p>
    <w:p>
      <w:pPr>
        <w:pStyle w:val="BodyText"/>
      </w:pPr>
      <w:r>
        <w:t xml:space="preserve">Key responsibilities include designing experiments, analyzing data using advanced technologies (e.g., genomic sequencing or AI-driven diagnostics), and collaborating with multidisciplinary teams comprising clinicians, engineers, and policymakers. For instance, researchers in Riyadh are currently investigating the genetic predispositions of Saudi populations to conditions like diabetes and cardiovascular diseases. Such work aligns with Saudi Arabia’s strategic goals to reduce the burden of non-communicable diseases (NCDs) through targeted interventions.</w:t>
      </w:r>
    </w:p>
    <w:bookmarkEnd w:id="21"/>
    <w:bookmarkEnd w:id="22"/>
    <w:bookmarkStart w:id="24" w:name="challenges-and-opportunities"/>
    <w:bookmarkStart w:id="23" w:name="X6bc7381c777bdb50e6177791572b2a3ce855ab5"/>
    <w:p>
      <w:pPr>
        <w:pStyle w:val="Heading2"/>
      </w:pPr>
      <w:r>
        <w:t xml:space="preserve">Challenges and Opportunities for Medical Researchers in Riyadh</w:t>
      </w:r>
    </w:p>
    <w:p>
      <w:pPr>
        <w:pStyle w:val="FirstParagraph"/>
      </w:pPr>
      <w:r>
        <w:t xml:space="preserve">The dynamic environment of Riyadh presents both challenges and opportunities for Medical Researchers. One significant challenge is the need to address health disparities within a diverse population, including expatriates, urban dwellers, and rural communities. Additionally, researchers must navigate cultural sensitivities while ensuring that their work adheres to Islamic ethical standards and local regulations.</w:t>
      </w:r>
    </w:p>
    <w:p>
      <w:pPr>
        <w:pStyle w:val="BodyText"/>
      </w:pPr>
      <w:r>
        <w:t xml:space="preserve">However, Riyadh’s investment in state-of-the-art research facilities—such as the King Abdullah University of Science and Technology (KAUST) and the National Center for Biotechnology—provides unparalleled resources for cutting-edge medical innovation. Collaborations with international institutions further enhance access to global expertise. For example, researchers in Riyadh are currently working on vaccine development against emerging viral threats, leveraging partnerships with European and North American academic centers.</w:t>
      </w:r>
    </w:p>
    <w:p>
      <w:pPr>
        <w:pStyle w:val="BodyText"/>
      </w:pPr>
      <w:r>
        <w:t xml:space="preserve">Moreover, the Saudi government’s emphasis on digital transformation has enabled Medical Researchers to adopt telemedicine and AI-driven diagnostic tools. This shift is particularly relevant in Riyadh, where urbanization has led to increased demand for remote healthcare solutions.</w:t>
      </w:r>
    </w:p>
    <w:bookmarkEnd w:id="23"/>
    <w:bookmarkEnd w:id="24"/>
    <w:bookmarkStart w:id="26" w:name="contributions-to-healthcare-system"/>
    <w:bookmarkStart w:id="25" w:name="X08a2bdb0b69419d035748c0cb9e117f8be65af1"/>
    <w:p>
      <w:pPr>
        <w:pStyle w:val="Heading2"/>
      </w:pPr>
      <w:r>
        <w:t xml:space="preserve">Contributions of Medical Researchers to Saudi Arabia’s Healthcare System</w:t>
      </w:r>
    </w:p>
    <w:p>
      <w:pPr>
        <w:pStyle w:val="FirstParagraph"/>
      </w:pPr>
      <w:r>
        <w:t xml:space="preserve">The work of Medical Researchers in Riyadh directly influences the quality and efficiency of the Kingdom’s healthcare system. By identifying risk factors for diseases, developing diagnostic tools, and evaluating treatment protocols, researchers contribute to the creation of national health guidelines. For instance, studies conducted in Riyadh have led to improved screening programs for breast cancer and early detection methods for hepatitis C.</w:t>
      </w:r>
    </w:p>
    <w:p>
      <w:pPr>
        <w:pStyle w:val="BodyText"/>
      </w:pPr>
      <w:r>
        <w:t xml:space="preserve">Additionally, Medical Researchers are instrumental in training healthcare professionals through academic institutions like the King Saud bin Abdulaziz University for Health Sciences. Their role as educators ensures that the next generation of doctors and scientists is equipped with skills aligned with global medical standards while respecting local contexts.</w:t>
      </w:r>
    </w:p>
    <w:p>
      <w:pPr>
        <w:pStyle w:val="BodyText"/>
      </w:pPr>
      <w:r>
        <w:t xml:space="preserve">In Riyadh, researchers also engage in public health campaigns to raise awareness about preventive care, such as vaccination drives and lifestyle modification programs targeting obesity. These efforts are critical in achieving Saudi Arabia’s target to reduce the prevalence of NCDs by 2030.</w:t>
      </w:r>
    </w:p>
    <w:bookmarkEnd w:id="25"/>
    <w:bookmarkEnd w:id="26"/>
    <w:bookmarkStart w:id="28" w:name="future-directions"/>
    <w:bookmarkStart w:id="27" w:name="X8d095654df3b300b41db455d501b5716ab9b76a"/>
    <w:p>
      <w:pPr>
        <w:pStyle w:val="Heading2"/>
      </w:pPr>
      <w:r>
        <w:t xml:space="preserve">Future Directions for Medical Research in Riyadh</w:t>
      </w:r>
    </w:p>
    <w:p>
      <w:pPr>
        <w:pStyle w:val="FirstParagraph"/>
      </w:pPr>
      <w:r>
        <w:t xml:space="preserve">Looking ahead, Medical Researchers in Riyadh are poised to tackle emerging challenges such as antimicrobial resistance, mental health crises exacerbated by the pandemic, and the ethical implications of genetic engineering. The integration of big data analytics and personalized medicine into research methodologies will further enhance the precision of healthcare interventions.</w:t>
      </w:r>
    </w:p>
    <w:p>
      <w:pPr>
        <w:pStyle w:val="BodyText"/>
      </w:pPr>
      <w:r>
        <w:t xml:space="preserve">Saudi Arabia’s Vision 2030 envisions Riyadh as a global center for medical innovation. To realize this vision, Medical Researchers must prioritize interdisciplinary collaboration, secure funding for high-impact projects, and engage with policymakers to translate findings into actionable policies.</w:t>
      </w:r>
    </w:p>
    <w:bookmarkEnd w:id="27"/>
    <w:bookmarkEnd w:id="28"/>
    <w:bookmarkStart w:id="29" w:name="conclusion"/>
    <w:p>
      <w:pPr>
        <w:pStyle w:val="Heading2"/>
      </w:pPr>
      <w:r>
        <w:t xml:space="preserve">Conclusion</w:t>
      </w:r>
    </w:p>
    <w:p>
      <w:pPr>
        <w:pStyle w:val="FirstParagraph"/>
      </w:pPr>
      <w:r>
        <w:t xml:space="preserve">In conclusion, the role of a Medical Researcher in Saudi Arabia Riyadh is indispensable to the nation’s journey toward becoming a global leader in healthcare and scientific advancement. By addressing unique local challenges while leveraging global research trends, these professionals contribute to improving public health outcomes, fostering innovation, and aligning medical progress with national strategic goals. As Riyadh continues to evolve as a beacon of research excellence, the contributions of Medical Researchers will remain central to shaping a healthier future for Saudi Arabia and beyond.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Saudi Arabia Riyadh</dc:title>
  <dc:creator/>
  <dc:language>en</dc:language>
  <cp:keywords/>
  <dcterms:created xsi:type="dcterms:W3CDTF">2026-07-23T13:16:24Z</dcterms:created>
  <dcterms:modified xsi:type="dcterms:W3CDTF">2026-07-23T13:16:24Z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